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21AFC" w:rsidRPr="008647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14"/>
        <w:rPr>
          <w:rFonts w:ascii="Century" w:eastAsia="Times New Roman" w:hAnsi="Century" w:cs="Times New Roman"/>
          <w:b/>
          <w:color w:val="000000"/>
          <w:sz w:val="24"/>
          <w:szCs w:val="24"/>
        </w:rPr>
      </w:pPr>
      <w:bookmarkStart w:id="0" w:name="_Hlk185018714"/>
      <w:r w:rsidRPr="008647D1">
        <w:rPr>
          <w:rFonts w:ascii="Century" w:eastAsia="Times New Roman" w:hAnsi="Century" w:cs="Times New Roman"/>
          <w:b/>
          <w:color w:val="000000"/>
          <w:sz w:val="24"/>
          <w:szCs w:val="24"/>
        </w:rPr>
        <w:t xml:space="preserve">The Main Title: </w:t>
      </w:r>
    </w:p>
    <w:p w14:paraId="00000002" w14:textId="77777777" w:rsidR="00321AFC" w:rsidRPr="008647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ind w:left="3261"/>
        <w:rPr>
          <w:rFonts w:ascii="Century" w:eastAsia="Times New Roman" w:hAnsi="Century" w:cs="Times New Roman"/>
          <w:b/>
          <w:color w:val="000000"/>
          <w:sz w:val="24"/>
          <w:szCs w:val="24"/>
        </w:rPr>
      </w:pPr>
      <w:r w:rsidRPr="008647D1">
        <w:rPr>
          <w:rFonts w:ascii="Century" w:eastAsia="Times New Roman" w:hAnsi="Century" w:cs="Times New Roman"/>
          <w:b/>
          <w:color w:val="000000"/>
          <w:sz w:val="24"/>
          <w:szCs w:val="24"/>
        </w:rPr>
        <w:t xml:space="preserve">Subtitle in the Next Line </w:t>
      </w:r>
    </w:p>
    <w:p w14:paraId="00000003" w14:textId="77777777" w:rsidR="00321AFC" w:rsidRPr="008647D1" w:rsidRDefault="00321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rPr>
          <w:rFonts w:ascii="Century" w:eastAsia="Times New Roman" w:hAnsi="Century" w:cs="Times New Roman"/>
          <w:color w:val="000000"/>
          <w:sz w:val="24"/>
          <w:szCs w:val="24"/>
        </w:rPr>
      </w:pPr>
    </w:p>
    <w:p w14:paraId="00000004" w14:textId="77777777" w:rsidR="00321AFC" w:rsidRPr="008647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93" w:lineRule="auto"/>
        <w:ind w:left="313" w:right="420"/>
        <w:jc w:val="center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8647D1">
        <w:rPr>
          <w:rFonts w:ascii="Century" w:eastAsia="Times New Roman" w:hAnsi="Century" w:cs="Times New Roman"/>
          <w:color w:val="000000"/>
          <w:sz w:val="24"/>
          <w:szCs w:val="24"/>
        </w:rPr>
        <w:t>Taro TANAKA</w:t>
      </w:r>
      <w:r w:rsidRPr="008647D1">
        <w:rPr>
          <w:rFonts w:ascii="Century" w:eastAsia="Times New Roman" w:hAnsi="Century" w:cs="Times New Roman"/>
          <w:color w:val="000000"/>
          <w:sz w:val="26"/>
          <w:szCs w:val="26"/>
          <w:vertAlign w:val="superscript"/>
        </w:rPr>
        <w:t>1</w:t>
      </w:r>
      <w:r w:rsidRPr="008647D1">
        <w:rPr>
          <w:rFonts w:ascii="Century" w:eastAsia="Times New Roman" w:hAnsi="Century" w:cs="Times New Roman"/>
          <w:color w:val="000000"/>
          <w:sz w:val="24"/>
          <w:szCs w:val="24"/>
        </w:rPr>
        <w:t>, Hanako BECKER</w:t>
      </w:r>
      <w:r w:rsidRPr="008647D1">
        <w:rPr>
          <w:rFonts w:ascii="Century" w:eastAsia="Times New Roman" w:hAnsi="Century" w:cs="Times New Roman"/>
          <w:color w:val="000000"/>
          <w:sz w:val="26"/>
          <w:szCs w:val="26"/>
          <w:vertAlign w:val="superscript"/>
        </w:rPr>
        <w:t>2</w:t>
      </w:r>
      <w:r w:rsidRPr="008647D1">
        <w:rPr>
          <w:rFonts w:ascii="Century" w:eastAsia="Times New Roman" w:hAnsi="Century" w:cs="Times New Roman"/>
          <w:color w:val="000000"/>
          <w:sz w:val="24"/>
          <w:szCs w:val="24"/>
        </w:rPr>
        <w:t>, and Jiro MA</w:t>
      </w:r>
      <w:r w:rsidRPr="008647D1">
        <w:rPr>
          <w:rFonts w:ascii="Century" w:eastAsia="Times New Roman" w:hAnsi="Century" w:cs="Times New Roman"/>
          <w:color w:val="000000"/>
          <w:sz w:val="26"/>
          <w:szCs w:val="26"/>
          <w:vertAlign w:val="superscript"/>
        </w:rPr>
        <w:t>3</w:t>
      </w:r>
      <w:r w:rsidRPr="008647D1"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</w:p>
    <w:p w14:paraId="00000005" w14:textId="77777777" w:rsidR="00321AFC" w:rsidRPr="008647D1" w:rsidRDefault="00321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93" w:lineRule="auto"/>
        <w:ind w:left="313" w:right="420"/>
        <w:jc w:val="center"/>
        <w:rPr>
          <w:rFonts w:ascii="Century" w:eastAsia="Times New Roman" w:hAnsi="Century" w:cs="Times New Roman"/>
          <w:color w:val="000000"/>
          <w:sz w:val="24"/>
          <w:szCs w:val="24"/>
        </w:rPr>
      </w:pPr>
    </w:p>
    <w:p w14:paraId="00000006" w14:textId="77777777" w:rsidR="00321AFC" w:rsidRPr="008647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5" w:lineRule="auto"/>
        <w:ind w:left="754" w:right="857"/>
        <w:jc w:val="center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8647D1">
        <w:rPr>
          <w:rFonts w:ascii="Century" w:eastAsia="Times New Roman" w:hAnsi="Century" w:cs="Times New Roman"/>
          <w:color w:val="000000"/>
          <w:sz w:val="24"/>
          <w:szCs w:val="24"/>
        </w:rPr>
        <w:t>XXX University</w:t>
      </w:r>
      <w:r w:rsidRPr="008647D1">
        <w:rPr>
          <w:rFonts w:ascii="Century" w:eastAsia="Times New Roman" w:hAnsi="Century" w:cs="Times New Roman"/>
          <w:color w:val="000000"/>
          <w:sz w:val="26"/>
          <w:szCs w:val="26"/>
          <w:vertAlign w:val="superscript"/>
        </w:rPr>
        <w:t>1</w:t>
      </w:r>
      <w:r w:rsidRPr="008647D1">
        <w:rPr>
          <w:rFonts w:ascii="Century" w:eastAsia="Times New Roman" w:hAnsi="Century" w:cs="Times New Roman"/>
          <w:color w:val="000000"/>
          <w:sz w:val="24"/>
          <w:szCs w:val="24"/>
        </w:rPr>
        <w:t>, XXX University</w:t>
      </w:r>
      <w:r w:rsidRPr="008647D1">
        <w:rPr>
          <w:rFonts w:ascii="Century" w:eastAsia="Times New Roman" w:hAnsi="Century" w:cs="Times New Roman"/>
          <w:color w:val="000000"/>
          <w:sz w:val="26"/>
          <w:szCs w:val="26"/>
          <w:vertAlign w:val="superscript"/>
        </w:rPr>
        <w:t xml:space="preserve">2, 3 </w:t>
      </w:r>
    </w:p>
    <w:p w14:paraId="00000007" w14:textId="77777777" w:rsidR="00321AFC" w:rsidRPr="008647D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99" w:lineRule="auto"/>
        <w:ind w:left="916" w:right="1035"/>
        <w:jc w:val="center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8647D1">
        <w:rPr>
          <w:rFonts w:ascii="Century" w:eastAsia="Times New Roman" w:hAnsi="Century" w:cs="Times New Roman"/>
          <w:i/>
          <w:color w:val="000000"/>
          <w:sz w:val="24"/>
          <w:szCs w:val="24"/>
        </w:rPr>
        <w:t xml:space="preserve">E-mail: </w:t>
      </w:r>
      <w:r w:rsidRPr="008647D1">
        <w:rPr>
          <w:rFonts w:ascii="Century" w:eastAsia="ＭＳ 明朝" w:hAnsi="Century" w:cs="ＭＳ 明朝"/>
          <w:i/>
          <w:color w:val="000000"/>
          <w:sz w:val="24"/>
          <w:szCs w:val="24"/>
        </w:rPr>
        <w:t>xxxx@university.ac.jp</w:t>
      </w:r>
    </w:p>
    <w:bookmarkEnd w:id="0"/>
    <w:p w14:paraId="00000008" w14:textId="77777777" w:rsidR="00321AFC" w:rsidRDefault="00321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E82701" w14:textId="77777777" w:rsidR="00723D56" w:rsidRPr="004313FD" w:rsidRDefault="00723D56" w:rsidP="00723D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" w:hAnsi="Century" w:cs="Times New Roman"/>
          <w:b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タイトル</w:t>
      </w:r>
    </w:p>
    <w:p w14:paraId="0723B5EF" w14:textId="3DBE3D75" w:rsidR="00723D56" w:rsidRPr="00723D56" w:rsidRDefault="00723D56" w:rsidP="00723D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center"/>
        <w:rPr>
          <w:rFonts w:ascii="Century" w:hAnsi="Century" w:cs="Times New Roman"/>
          <w:b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―サブタイトル―</w:t>
      </w:r>
    </w:p>
    <w:p w14:paraId="306DBE7E" w14:textId="46489768" w:rsidR="00723D56" w:rsidRPr="00723D56" w:rsidRDefault="00723D56" w:rsidP="00723D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93" w:lineRule="auto"/>
        <w:jc w:val="center"/>
        <w:rPr>
          <w:rFonts w:ascii="Century" w:eastAsia="Times New Roman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田中　太郎</w:t>
      </w:r>
      <w:r w:rsidRPr="008647D1">
        <w:rPr>
          <w:rFonts w:ascii="Century" w:eastAsia="Times New Roman" w:hAnsi="Century" w:cs="Times New Roman"/>
          <w:color w:val="000000"/>
          <w:sz w:val="26"/>
          <w:szCs w:val="26"/>
          <w:vertAlign w:val="superscript"/>
        </w:rPr>
        <w:t>1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ベッカー　花子</w:t>
      </w:r>
      <w:r w:rsidRPr="008647D1">
        <w:rPr>
          <w:rFonts w:ascii="Century" w:eastAsia="Times New Roman" w:hAnsi="Century" w:cs="Times New Roman"/>
          <w:color w:val="000000"/>
          <w:sz w:val="26"/>
          <w:szCs w:val="26"/>
          <w:vertAlign w:val="superscript"/>
        </w:rPr>
        <w:t>2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馬　次郎</w:t>
      </w:r>
      <w:r w:rsidRPr="008647D1">
        <w:rPr>
          <w:rFonts w:ascii="Century" w:eastAsia="Times New Roman" w:hAnsi="Century" w:cs="Times New Roman"/>
          <w:color w:val="000000"/>
          <w:sz w:val="26"/>
          <w:szCs w:val="26"/>
          <w:vertAlign w:val="superscript"/>
        </w:rPr>
        <w:t>3</w:t>
      </w:r>
    </w:p>
    <w:p w14:paraId="7D31BA6B" w14:textId="77777777" w:rsidR="00723D56" w:rsidRPr="009A3080" w:rsidRDefault="00723D56" w:rsidP="00723D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95" w:lineRule="auto"/>
        <w:jc w:val="center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9A3080">
        <w:rPr>
          <w:rFonts w:ascii="Century" w:eastAsia="Times New Roman" w:hAnsi="Century" w:cs="Times New Roman"/>
          <w:color w:val="000000"/>
          <w:sz w:val="24"/>
          <w:szCs w:val="24"/>
        </w:rPr>
        <w:t>XXX</w:t>
      </w:r>
      <w:r w:rsidRPr="009A308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大学</w:t>
      </w:r>
      <w:r w:rsidRPr="009A3080">
        <w:rPr>
          <w:rFonts w:ascii="Century" w:eastAsia="Times New Roman" w:hAnsi="Century" w:cs="Times New Roman"/>
          <w:color w:val="000000"/>
          <w:sz w:val="26"/>
          <w:szCs w:val="26"/>
          <w:vertAlign w:val="superscript"/>
        </w:rPr>
        <w:t>1</w:t>
      </w:r>
      <w:r w:rsidRPr="009A308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，</w:t>
      </w:r>
      <w:r w:rsidRPr="009A3080">
        <w:rPr>
          <w:rFonts w:ascii="Century" w:eastAsia="Times New Roman" w:hAnsi="Century" w:cs="Times New Roman"/>
          <w:color w:val="000000"/>
          <w:sz w:val="24"/>
          <w:szCs w:val="24"/>
        </w:rPr>
        <w:t xml:space="preserve">XXX </w:t>
      </w:r>
      <w:r w:rsidRPr="009A308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大学</w:t>
      </w:r>
      <w:r w:rsidRPr="009A3080">
        <w:rPr>
          <w:rFonts w:ascii="Century" w:eastAsia="Times New Roman" w:hAnsi="Century" w:cs="Times New Roman"/>
          <w:color w:val="000000"/>
          <w:sz w:val="26"/>
          <w:szCs w:val="26"/>
          <w:vertAlign w:val="superscript"/>
        </w:rPr>
        <w:t>2, 3</w:t>
      </w:r>
    </w:p>
    <w:p w14:paraId="2DDC112F" w14:textId="77777777" w:rsidR="00C41640" w:rsidRPr="009A3080" w:rsidRDefault="00C4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7ECCB4" w14:textId="77777777" w:rsidR="002B2B92" w:rsidRPr="00BE1A75" w:rsidRDefault="002B2B92" w:rsidP="002B2B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center"/>
        <w:rPr>
          <w:rFonts w:ascii="Century" w:hAnsi="Century" w:cs="Times New Roman"/>
          <w:b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要旨</w:t>
      </w:r>
    </w:p>
    <w:p w14:paraId="0000000A" w14:textId="176C40AF" w:rsidR="00321AFC" w:rsidRPr="00C85D5D" w:rsidRDefault="002B2B92" w:rsidP="002B2B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11" w:firstLine="5"/>
        <w:jc w:val="both"/>
        <w:rPr>
          <w:rFonts w:ascii="Century" w:hAnsi="Century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字下げはせずに書き始めてください。日本語原稿の要旨は英語で</w:t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200</w:t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語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以内</w:t>
      </w:r>
      <w:r w:rsidR="00AB1F20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、英語原稿は600字以内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です。日本語は</w:t>
      </w:r>
      <w:bookmarkStart w:id="1" w:name="_Hlk185146681"/>
      <w:r w:rsidRPr="004313FD">
        <w:rPr>
          <w:rFonts w:ascii="Century" w:eastAsia="ＭＳ 明朝" w:hAnsi="Century" w:cs="ＭＳ 明朝"/>
          <w:color w:val="000000"/>
          <w:sz w:val="24"/>
          <w:szCs w:val="24"/>
        </w:rPr>
        <w:t>MS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明朝</w:t>
      </w:r>
      <w:bookmarkEnd w:id="1"/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、英語と数字は</w:t>
      </w:r>
      <w:r w:rsidRPr="004313FD">
        <w:rPr>
          <w:rFonts w:ascii="Century" w:eastAsia="ＭＳ 明朝" w:hAnsi="Century" w:cs="ＭＳ 明朝"/>
          <w:color w:val="000000"/>
          <w:sz w:val="24"/>
          <w:szCs w:val="24"/>
        </w:rPr>
        <w:t>Centur</w:t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y</w:t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を使用してください。フォントのサイズは</w:t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12</w:t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です。注釈</w:t>
      </w:r>
      <w:r w:rsidRPr="0070424F">
        <w:rPr>
          <w:rStyle w:val="af1"/>
          <w:rFonts w:ascii="Century" w:eastAsia="Times New Roman" w:hAnsi="Century" w:cs="Times New Roman"/>
          <w:color w:val="000000"/>
          <w:sz w:val="24"/>
          <w:szCs w:val="24"/>
        </w:rPr>
        <w:footnoteReference w:id="1"/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は脚注にしてください。キーワードは要旨から</w:t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1</w:t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行空けて、日本語と英語で併記してください（</w:t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6</w:t>
      </w:r>
      <w:r>
        <w:rPr>
          <w:rFonts w:ascii="Century" w:eastAsia="ＭＳ 明朝" w:hAnsi="Century" w:cs="ＭＳ 明朝" w:hint="eastAsia"/>
          <w:color w:val="000000"/>
          <w:sz w:val="24"/>
          <w:szCs w:val="24"/>
        </w:rPr>
        <w:t>つ以内）。</w:t>
      </w:r>
      <w:bookmarkStart w:id="2" w:name="_Hlk181775746"/>
    </w:p>
    <w:bookmarkEnd w:id="2"/>
    <w:p w14:paraId="0000000B" w14:textId="77777777" w:rsidR="00321AFC" w:rsidRPr="0070424F" w:rsidRDefault="00321AFC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8" w:hanging="8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</w:p>
    <w:p w14:paraId="371DB879" w14:textId="77777777" w:rsidR="001D07F5" w:rsidRDefault="00000000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8" w:hanging="8"/>
        <w:jc w:val="both"/>
        <w:rPr>
          <w:rFonts w:ascii="Century" w:hAnsi="Century" w:cs="Times New Roman"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b/>
          <w:i/>
          <w:color w:val="000000"/>
          <w:sz w:val="24"/>
          <w:szCs w:val="24"/>
        </w:rPr>
        <w:t>Keywords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: World Englishes, English as a Lingua Franca, Corpus Linguistics </w:t>
      </w:r>
    </w:p>
    <w:p w14:paraId="0000000C" w14:textId="6A74B2A4" w:rsidR="00321AFC" w:rsidRPr="0070424F" w:rsidRDefault="001D07F5" w:rsidP="001D07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8" w:firstLineChars="500" w:firstLine="1200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世界の諸英語，共通語としての英語，コーパス言語学　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(Max </w:t>
      </w:r>
      <w:r w:rsidR="002B2B92">
        <w:rPr>
          <w:rFonts w:ascii="Century" w:hAnsi="Century" w:cs="Times New Roman" w:hint="eastAsia"/>
          <w:color w:val="000000"/>
          <w:sz w:val="24"/>
          <w:szCs w:val="24"/>
        </w:rPr>
        <w:t>6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 terms) </w:t>
      </w:r>
    </w:p>
    <w:p w14:paraId="53D0A57F" w14:textId="77777777" w:rsidR="00C41640" w:rsidRDefault="00C41640" w:rsidP="00C4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8" w:lineRule="auto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</w:p>
    <w:p w14:paraId="0000000E" w14:textId="752C56C0" w:rsidR="00321AFC" w:rsidRPr="0070424F" w:rsidRDefault="00C41640" w:rsidP="00C4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8" w:lineRule="auto"/>
        <w:ind w:left="10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>
        <w:rPr>
          <w:rFonts w:ascii="Century" w:eastAsia="Times New Roman" w:hAnsi="Century" w:cs="Times New Roman"/>
          <w:color w:val="000000"/>
          <w:sz w:val="24"/>
          <w:szCs w:val="24"/>
        </w:rPr>
        <w:t xml:space="preserve">   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>Start immediately with the introduction. The introduction does not have a heading. The paragraphs should not be right justified.</w:t>
      </w:r>
    </w:p>
    <w:p w14:paraId="0000000F" w14:textId="77777777" w:rsidR="00321AFC" w:rsidRPr="0070424F" w:rsidRDefault="00321AFC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7" w:lineRule="auto"/>
        <w:ind w:left="18" w:right="1258" w:hanging="11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</w:p>
    <w:p w14:paraId="00000010" w14:textId="77777777" w:rsidR="00321AFC" w:rsidRPr="0070424F" w:rsidRDefault="00000000" w:rsidP="00134D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60" w:lineRule="auto"/>
        <w:jc w:val="center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b/>
          <w:color w:val="000000"/>
          <w:sz w:val="24"/>
          <w:szCs w:val="24"/>
        </w:rPr>
        <w:t>New Level 1 Heading</w:t>
      </w:r>
    </w:p>
    <w:p w14:paraId="00000011" w14:textId="3880E835" w:rsidR="00321AFC" w:rsidRPr="0070424F" w:rsidRDefault="00C41640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firstLine="240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>You can use standard headings such as Previous Research, Method, or your own. Level 1 headings should be centered</w:t>
      </w:r>
      <w:r w:rsidR="00AC12D2" w:rsidRPr="0070424F">
        <w:rPr>
          <w:rFonts w:ascii="Century" w:hAnsi="Century" w:cs="Times New Roman"/>
          <w:color w:val="000000"/>
          <w:sz w:val="24"/>
          <w:szCs w:val="24"/>
        </w:rPr>
        <w:t>. E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ach important word should be capitalized. Indent the first line of each new paragraph with 3 spaces. </w:t>
      </w:r>
      <w:r w:rsidR="00C85D5D" w:rsidRPr="00C85D5D">
        <w:rPr>
          <w:rFonts w:ascii="Century" w:eastAsia="ＭＳ 明朝" w:hAnsi="Century" w:cs="ＭＳ 明朝" w:hint="eastAsia"/>
          <w:color w:val="000000"/>
          <w:sz w:val="24"/>
          <w:szCs w:val="24"/>
          <w:vertAlign w:val="superscript"/>
        </w:rPr>
        <w:t>1</w:t>
      </w:r>
    </w:p>
    <w:p w14:paraId="00000012" w14:textId="77777777" w:rsidR="00321AFC" w:rsidRPr="0070424F" w:rsidRDefault="00321AFC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firstLine="240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</w:p>
    <w:p w14:paraId="00000013" w14:textId="77777777" w:rsidR="00321AFC" w:rsidRPr="0070424F" w:rsidRDefault="00000000" w:rsidP="006A52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60" w:lineRule="auto"/>
        <w:ind w:left="14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b/>
          <w:color w:val="000000"/>
          <w:sz w:val="24"/>
          <w:szCs w:val="24"/>
        </w:rPr>
        <w:t xml:space="preserve">Level 2 heading </w:t>
      </w:r>
    </w:p>
    <w:p w14:paraId="00000014" w14:textId="128A7226" w:rsidR="00321AFC" w:rsidRPr="0070424F" w:rsidRDefault="00000000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7" w:lineRule="auto"/>
        <w:ind w:left="16" w:right="59" w:firstLine="113"/>
        <w:jc w:val="both"/>
        <w:rPr>
          <w:rFonts w:ascii="Century" w:hAnsi="Century" w:cs="Times New Roman"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  <w:r w:rsidR="00C41640">
        <w:rPr>
          <w:rFonts w:ascii="Century" w:eastAsia="Times New Roman" w:hAnsi="Century" w:cs="Times New Roman"/>
          <w:color w:val="000000"/>
          <w:sz w:val="24"/>
          <w:szCs w:val="24"/>
        </w:rPr>
        <w:t xml:space="preserve"> 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The Level 2 heading should be in </w:t>
      </w:r>
      <w:r w:rsidRPr="0070424F">
        <w:rPr>
          <w:rFonts w:ascii="Century" w:eastAsia="Times New Roman" w:hAnsi="Century" w:cs="Times New Roman"/>
          <w:sz w:val="24"/>
          <w:szCs w:val="24"/>
        </w:rPr>
        <w:t>boldface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, flush left, and only the first word should be capitalized.  </w:t>
      </w:r>
      <w:r w:rsidR="00AC12D2" w:rsidRPr="0070424F">
        <w:rPr>
          <w:rFonts w:ascii="Century" w:hAnsi="Century" w:cs="Times New Roman"/>
          <w:color w:val="000000"/>
          <w:sz w:val="24"/>
          <w:szCs w:val="24"/>
        </w:rPr>
        <w:t>Do not add lines between level 2 and level 3 headings.</w:t>
      </w:r>
    </w:p>
    <w:p w14:paraId="00000015" w14:textId="77777777" w:rsidR="00321AFC" w:rsidRPr="0070424F" w:rsidRDefault="00000000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2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b/>
          <w:i/>
          <w:color w:val="000000"/>
          <w:sz w:val="24"/>
          <w:szCs w:val="24"/>
        </w:rPr>
        <w:t xml:space="preserve">Level 3 heading </w:t>
      </w:r>
    </w:p>
    <w:p w14:paraId="00000016" w14:textId="7F84E49C" w:rsidR="00321AFC" w:rsidRPr="0070424F" w:rsidRDefault="00000000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300" w:lineRule="auto"/>
        <w:ind w:left="14" w:firstLine="115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lastRenderedPageBreak/>
        <w:t xml:space="preserve"> </w:t>
      </w:r>
      <w:r w:rsidR="00C41640">
        <w:rPr>
          <w:rFonts w:ascii="Century" w:eastAsia="Times New Roman" w:hAnsi="Century" w:cs="Times New Roman"/>
          <w:color w:val="000000"/>
          <w:sz w:val="24"/>
          <w:szCs w:val="24"/>
        </w:rPr>
        <w:t xml:space="preserve">  </w:t>
      </w:r>
      <w:r w:rsidR="00AC12D2" w:rsidRPr="0070424F">
        <w:rPr>
          <w:rFonts w:ascii="Century" w:hAnsi="Century" w:cs="Times New Roman"/>
          <w:color w:val="000000"/>
          <w:sz w:val="24"/>
          <w:szCs w:val="24"/>
        </w:rPr>
        <w:t xml:space="preserve">The Level 3 heading should be </w:t>
      </w:r>
      <w:r w:rsidR="000F67DD" w:rsidRPr="0070424F">
        <w:rPr>
          <w:rFonts w:ascii="Century" w:hAnsi="Century" w:cs="Times New Roman"/>
          <w:color w:val="000000"/>
          <w:sz w:val="24"/>
          <w:szCs w:val="24"/>
        </w:rPr>
        <w:t xml:space="preserve">bold and </w:t>
      </w:r>
      <w:r w:rsidR="00AC12D2" w:rsidRPr="0070424F">
        <w:rPr>
          <w:rFonts w:ascii="Century" w:hAnsi="Century" w:cs="Times New Roman"/>
          <w:color w:val="000000"/>
          <w:sz w:val="24"/>
          <w:szCs w:val="24"/>
        </w:rPr>
        <w:t xml:space="preserve">italicized.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>Please</w:t>
      </w:r>
      <w:r w:rsidR="008647D1"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>follow the format of</w:t>
      </w:r>
      <w:r w:rsidR="00AC12D2" w:rsidRPr="0070424F">
        <w:rPr>
          <w:rFonts w:ascii="Century" w:hAnsi="Century" w:cs="Times New Roman"/>
          <w:color w:val="000000"/>
          <w:sz w:val="24"/>
          <w:szCs w:val="24"/>
        </w:rPr>
        <w:t xml:space="preserve">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the five levels of headings in APA style.  </w:t>
      </w:r>
    </w:p>
    <w:p w14:paraId="00000017" w14:textId="77777777" w:rsidR="00321AFC" w:rsidRDefault="00321AFC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18" w:right="2016" w:firstLine="110"/>
        <w:jc w:val="both"/>
        <w:rPr>
          <w:rFonts w:ascii="Century" w:hAnsi="Century" w:cs="Times New Roman"/>
          <w:color w:val="000000"/>
          <w:sz w:val="24"/>
          <w:szCs w:val="24"/>
        </w:rPr>
      </w:pPr>
    </w:p>
    <w:p w14:paraId="286C4F53" w14:textId="77777777" w:rsidR="00C85D5D" w:rsidRPr="0070424F" w:rsidRDefault="00C85D5D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18" w:right="2016" w:firstLine="110"/>
        <w:jc w:val="both"/>
        <w:rPr>
          <w:rFonts w:ascii="Century" w:hAnsi="Century" w:cs="Times New Roman"/>
          <w:color w:val="000000"/>
          <w:sz w:val="24"/>
          <w:szCs w:val="24"/>
        </w:rPr>
      </w:pPr>
    </w:p>
    <w:p w14:paraId="00000018" w14:textId="77777777" w:rsidR="00321AFC" w:rsidRPr="0070424F" w:rsidRDefault="00000000" w:rsidP="00134D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jc w:val="center"/>
        <w:rPr>
          <w:rFonts w:ascii="Century" w:eastAsia="Times New Roman" w:hAnsi="Century" w:cs="Times New Roman"/>
          <w:b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b/>
          <w:color w:val="000000"/>
          <w:sz w:val="24"/>
          <w:szCs w:val="24"/>
        </w:rPr>
        <w:t>Next Level 1 Heading</w:t>
      </w:r>
    </w:p>
    <w:p w14:paraId="09517DED" w14:textId="0B1885E6" w:rsidR="00D57727" w:rsidRPr="0070424F" w:rsidRDefault="00000000" w:rsidP="006A52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9" w:lineRule="auto"/>
        <w:ind w:left="13" w:right="77" w:firstLine="115"/>
        <w:jc w:val="both"/>
        <w:rPr>
          <w:rFonts w:ascii="Century" w:hAnsi="Century" w:cs="Times New Roman"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  <w:r w:rsidR="00D57727" w:rsidRPr="0070424F">
        <w:rPr>
          <w:rFonts w:ascii="Century" w:hAnsi="Century" w:cs="Times New Roman"/>
          <w:color w:val="000000"/>
          <w:sz w:val="24"/>
          <w:szCs w:val="24"/>
        </w:rPr>
        <w:t xml:space="preserve"> </w:t>
      </w:r>
      <w:r w:rsidR="00C41640">
        <w:rPr>
          <w:rFonts w:ascii="Century" w:hAnsi="Century" w:cs="Times New Roman"/>
          <w:color w:val="000000"/>
          <w:sz w:val="24"/>
          <w:szCs w:val="24"/>
        </w:rPr>
        <w:t xml:space="preserve">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Add a line break before </w:t>
      </w:r>
      <w:r w:rsidR="00AC12D2" w:rsidRPr="0070424F">
        <w:rPr>
          <w:rFonts w:ascii="Century" w:hAnsi="Century" w:cs="Times New Roman"/>
          <w:color w:val="000000"/>
          <w:sz w:val="24"/>
          <w:szCs w:val="24"/>
        </w:rPr>
        <w:t xml:space="preserve">but not after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>each level 1 heading.</w:t>
      </w:r>
      <w:r w:rsidR="00AC12D2" w:rsidRPr="0070424F">
        <w:rPr>
          <w:rFonts w:ascii="Century" w:hAnsi="Century" w:cs="Times New Roman"/>
          <w:color w:val="000000"/>
          <w:sz w:val="24"/>
          <w:szCs w:val="24"/>
        </w:rPr>
        <w:t xml:space="preserve"> </w:t>
      </w:r>
      <w:r w:rsidR="00D57727" w:rsidRPr="0070424F">
        <w:rPr>
          <w:rFonts w:ascii="Century" w:hAnsi="Century" w:cs="Times New Roman"/>
          <w:color w:val="000000"/>
          <w:sz w:val="24"/>
          <w:szCs w:val="24"/>
        </w:rPr>
        <w:t>For tables, do not use vertical lines.  Each table should be numbered, even if there is only one.  Please use superscripts in appropriate places for notes.</w:t>
      </w:r>
    </w:p>
    <w:p w14:paraId="63AFDB12" w14:textId="77777777" w:rsidR="00D57727" w:rsidRPr="0070424F" w:rsidRDefault="00D57727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9" w:lineRule="auto"/>
        <w:ind w:left="13" w:right="77" w:firstLine="115"/>
        <w:jc w:val="both"/>
        <w:rPr>
          <w:rFonts w:ascii="Century" w:hAnsi="Century" w:cs="Times New Roman"/>
          <w:color w:val="000000"/>
          <w:sz w:val="24"/>
          <w:szCs w:val="24"/>
        </w:rPr>
      </w:pPr>
    </w:p>
    <w:p w14:paraId="3E5A1064" w14:textId="77777777" w:rsidR="00D57727" w:rsidRPr="0070424F" w:rsidRDefault="00D57727" w:rsidP="00C33ECB">
      <w:pPr>
        <w:spacing w:line="480" w:lineRule="auto"/>
        <w:jc w:val="both"/>
        <w:rPr>
          <w:rFonts w:ascii="Century" w:hAnsi="Century" w:cs="Times New Roman"/>
          <w:b/>
          <w:bCs/>
          <w:sz w:val="24"/>
          <w:szCs w:val="24"/>
        </w:rPr>
      </w:pPr>
      <w:bookmarkStart w:id="3" w:name="_Hlk185145261"/>
      <w:r w:rsidRPr="0070424F">
        <w:rPr>
          <w:rFonts w:ascii="Century" w:hAnsi="Century" w:cs="Times New Roman"/>
          <w:b/>
          <w:bCs/>
          <w:color w:val="231F20"/>
          <w:sz w:val="24"/>
          <w:szCs w:val="24"/>
        </w:rPr>
        <w:t>Table 1</w:t>
      </w:r>
    </w:p>
    <w:p w14:paraId="2033A75E" w14:textId="4F36C3F7" w:rsidR="00D57727" w:rsidRPr="006A21CB" w:rsidRDefault="00D57727" w:rsidP="00C33ECB">
      <w:pPr>
        <w:spacing w:line="480" w:lineRule="auto"/>
        <w:jc w:val="both"/>
        <w:rPr>
          <w:rFonts w:ascii="Century" w:hAnsi="Century" w:cs="Times New Roman"/>
          <w:i/>
          <w:sz w:val="24"/>
          <w:szCs w:val="24"/>
          <w:vertAlign w:val="superscript"/>
        </w:rPr>
      </w:pPr>
      <w:r w:rsidRPr="0070424F">
        <w:rPr>
          <w:rFonts w:ascii="Century" w:hAnsi="Century" w:cs="Times New Roman"/>
          <w:i/>
          <w:color w:val="231F20"/>
          <w:sz w:val="24"/>
          <w:szCs w:val="24"/>
        </w:rPr>
        <w:t xml:space="preserve">Characteristics of </w:t>
      </w:r>
      <w:proofErr w:type="spellStart"/>
      <w:r w:rsidRPr="0070424F">
        <w:rPr>
          <w:rFonts w:ascii="Century" w:hAnsi="Century" w:cs="Times New Roman"/>
          <w:i/>
          <w:color w:val="231F20"/>
          <w:sz w:val="24"/>
          <w:szCs w:val="24"/>
        </w:rPr>
        <w:t>Students</w:t>
      </w:r>
      <w:r w:rsidR="006A21CB">
        <w:rPr>
          <w:rFonts w:ascii="Century" w:hAnsi="Century" w:cs="Times New Roman" w:hint="eastAsia"/>
          <w:i/>
          <w:color w:val="231F20"/>
          <w:sz w:val="24"/>
          <w:szCs w:val="24"/>
          <w:vertAlign w:val="superscript"/>
        </w:rPr>
        <w:t>a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843"/>
        <w:gridCol w:w="1838"/>
        <w:gridCol w:w="1624"/>
        <w:gridCol w:w="1214"/>
      </w:tblGrid>
      <w:tr w:rsidR="00D57727" w:rsidRPr="0070424F" w14:paraId="7F4A9AA6" w14:textId="77777777" w:rsidTr="00134D99">
        <w:trPr>
          <w:trHeight w:val="415"/>
          <w:jc w:val="center"/>
        </w:trPr>
        <w:tc>
          <w:tcPr>
            <w:tcW w:w="1407" w:type="pct"/>
            <w:vMerge w:val="restart"/>
            <w:tcBorders>
              <w:top w:val="single" w:sz="8" w:space="0" w:color="auto"/>
            </w:tcBorders>
          </w:tcPr>
          <w:p w14:paraId="78A88F38" w14:textId="77777777" w:rsidR="00D57727" w:rsidRPr="0070424F" w:rsidRDefault="00D57727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color w:val="231F20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Characteristic</w:t>
            </w:r>
          </w:p>
        </w:tc>
        <w:tc>
          <w:tcPr>
            <w:tcW w:w="2924" w:type="pct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58B61E2" w14:textId="07852E0F" w:rsidR="00D57727" w:rsidRPr="0070424F" w:rsidRDefault="00D57727" w:rsidP="00C41640">
            <w:pPr>
              <w:pStyle w:val="TableParagraph"/>
              <w:spacing w:line="240" w:lineRule="auto"/>
              <w:ind w:firstLine="720"/>
              <w:contextualSpacing/>
              <w:rPr>
                <w:rFonts w:ascii="Century" w:hAnsi="Century"/>
                <w:color w:val="231F20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 xml:space="preserve">Course 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</w:tcBorders>
          </w:tcPr>
          <w:p w14:paraId="46C83D30" w14:textId="77777777" w:rsidR="007A5088" w:rsidRDefault="00D57727" w:rsidP="00C41640">
            <w:pPr>
              <w:spacing w:line="240" w:lineRule="auto"/>
              <w:contextualSpacing/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 w:rsidRPr="0070424F">
              <w:rPr>
                <w:rFonts w:ascii="Century" w:hAnsi="Century" w:cs="Times New Roman"/>
                <w:sz w:val="24"/>
                <w:szCs w:val="24"/>
              </w:rPr>
              <w:t xml:space="preserve">Total </w:t>
            </w:r>
          </w:p>
          <w:p w14:paraId="7F3715C1" w14:textId="52489D52" w:rsidR="00D57727" w:rsidRPr="0070424F" w:rsidRDefault="00D57727" w:rsidP="00C41640">
            <w:pPr>
              <w:spacing w:line="240" w:lineRule="auto"/>
              <w:contextualSpacing/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 w:rsidRPr="0070424F">
              <w:rPr>
                <w:rFonts w:ascii="Century" w:hAnsi="Century" w:cs="Times New Roman"/>
                <w:sz w:val="24"/>
                <w:szCs w:val="24"/>
              </w:rPr>
              <w:t>(</w:t>
            </w:r>
            <w:r w:rsidR="00134D99" w:rsidRPr="00134D99">
              <w:rPr>
                <w:rFonts w:ascii="Century" w:hAnsi="Century" w:cs="Times New Roman"/>
                <w:i/>
                <w:color w:val="231F20"/>
                <w:sz w:val="24"/>
                <w:szCs w:val="24"/>
              </w:rPr>
              <w:t>n</w:t>
            </w:r>
            <w:r w:rsidRPr="0070424F">
              <w:rPr>
                <w:rFonts w:ascii="Century" w:hAnsi="Century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70424F">
              <w:rPr>
                <w:rFonts w:ascii="Century" w:hAnsi="Century" w:cs="Times New Roman"/>
                <w:color w:val="231F20"/>
                <w:sz w:val="24"/>
                <w:szCs w:val="24"/>
              </w:rPr>
              <w:t>= 61)</w:t>
            </w:r>
          </w:p>
        </w:tc>
      </w:tr>
      <w:tr w:rsidR="00D57727" w:rsidRPr="0070424F" w14:paraId="0E35236E" w14:textId="77777777" w:rsidTr="006A21CB">
        <w:trPr>
          <w:trHeight w:val="415"/>
          <w:jc w:val="center"/>
        </w:trPr>
        <w:tc>
          <w:tcPr>
            <w:tcW w:w="1407" w:type="pct"/>
            <w:vMerge/>
            <w:tcBorders>
              <w:bottom w:val="single" w:sz="8" w:space="0" w:color="auto"/>
            </w:tcBorders>
          </w:tcPr>
          <w:p w14:paraId="6C1BD726" w14:textId="77777777" w:rsidR="00D57727" w:rsidRPr="0070424F" w:rsidRDefault="00D57727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color w:val="231F2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8" w:space="0" w:color="auto"/>
              <w:bottom w:val="single" w:sz="8" w:space="0" w:color="auto"/>
            </w:tcBorders>
          </w:tcPr>
          <w:p w14:paraId="0319CEF6" w14:textId="77777777" w:rsidR="00D57727" w:rsidRPr="0070424F" w:rsidRDefault="00D57727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color w:val="231F20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First (</w:t>
            </w:r>
            <w:r w:rsidRPr="0070424F">
              <w:rPr>
                <w:rFonts w:ascii="Century" w:hAnsi="Century"/>
                <w:i/>
                <w:color w:val="231F20"/>
                <w:sz w:val="24"/>
                <w:szCs w:val="24"/>
              </w:rPr>
              <w:t xml:space="preserve">n </w:t>
            </w: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= 15)</w:t>
            </w:r>
          </w:p>
        </w:tc>
        <w:tc>
          <w:tcPr>
            <w:tcW w:w="1013" w:type="pct"/>
            <w:tcBorders>
              <w:top w:val="single" w:sz="8" w:space="0" w:color="auto"/>
              <w:bottom w:val="single" w:sz="8" w:space="0" w:color="auto"/>
            </w:tcBorders>
          </w:tcPr>
          <w:p w14:paraId="1025541D" w14:textId="77777777" w:rsidR="00D57727" w:rsidRPr="0070424F" w:rsidRDefault="00D57727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color w:val="231F20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Second (</w:t>
            </w:r>
            <w:r w:rsidRPr="0070424F">
              <w:rPr>
                <w:rFonts w:ascii="Century" w:hAnsi="Century"/>
                <w:i/>
                <w:color w:val="231F20"/>
                <w:sz w:val="24"/>
                <w:szCs w:val="24"/>
              </w:rPr>
              <w:t xml:space="preserve">n </w:t>
            </w: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= 28)</w:t>
            </w:r>
          </w:p>
        </w:tc>
        <w:tc>
          <w:tcPr>
            <w:tcW w:w="895" w:type="pct"/>
            <w:tcBorders>
              <w:top w:val="single" w:sz="8" w:space="0" w:color="auto"/>
              <w:bottom w:val="single" w:sz="8" w:space="0" w:color="auto"/>
            </w:tcBorders>
          </w:tcPr>
          <w:p w14:paraId="03189E7A" w14:textId="77777777" w:rsidR="00D57727" w:rsidRPr="0070424F" w:rsidRDefault="00D57727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color w:val="231F20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Third (</w:t>
            </w:r>
            <w:r w:rsidRPr="0070424F">
              <w:rPr>
                <w:rFonts w:ascii="Century" w:hAnsi="Century"/>
                <w:i/>
                <w:color w:val="231F20"/>
                <w:sz w:val="24"/>
                <w:szCs w:val="24"/>
              </w:rPr>
              <w:t xml:space="preserve">n </w:t>
            </w: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= 18)</w:t>
            </w:r>
          </w:p>
        </w:tc>
        <w:tc>
          <w:tcPr>
            <w:tcW w:w="669" w:type="pct"/>
            <w:vMerge/>
            <w:tcBorders>
              <w:bottom w:val="single" w:sz="8" w:space="0" w:color="auto"/>
            </w:tcBorders>
          </w:tcPr>
          <w:p w14:paraId="628472CE" w14:textId="77777777" w:rsidR="00D57727" w:rsidRPr="0070424F" w:rsidRDefault="00D57727" w:rsidP="00C41640">
            <w:pPr>
              <w:spacing w:line="240" w:lineRule="auto"/>
              <w:contextualSpacing/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D57727" w:rsidRPr="0070424F" w14:paraId="3C82B8F6" w14:textId="77777777" w:rsidTr="006A21CB">
        <w:trPr>
          <w:trHeight w:val="415"/>
          <w:jc w:val="center"/>
        </w:trPr>
        <w:tc>
          <w:tcPr>
            <w:tcW w:w="1407" w:type="pct"/>
            <w:tcBorders>
              <w:top w:val="single" w:sz="8" w:space="0" w:color="auto"/>
            </w:tcBorders>
          </w:tcPr>
          <w:p w14:paraId="279CEE3B" w14:textId="1B6320BC" w:rsidR="00D57727" w:rsidRPr="0070424F" w:rsidRDefault="00D57727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 xml:space="preserve">Age, </w:t>
            </w:r>
            <w:r w:rsidRPr="0070424F">
              <w:rPr>
                <w:rFonts w:ascii="Century" w:hAnsi="Century"/>
                <w:i/>
                <w:color w:val="231F20"/>
                <w:sz w:val="24"/>
                <w:szCs w:val="24"/>
              </w:rPr>
              <w:t xml:space="preserve">M </w:t>
            </w: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(</w:t>
            </w:r>
            <w:r w:rsidRPr="0070424F">
              <w:rPr>
                <w:rFonts w:ascii="Century" w:hAnsi="Century"/>
                <w:i/>
                <w:color w:val="231F20"/>
                <w:sz w:val="24"/>
                <w:szCs w:val="24"/>
              </w:rPr>
              <w:t>SD</w:t>
            </w: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)</w:t>
            </w:r>
          </w:p>
        </w:tc>
        <w:tc>
          <w:tcPr>
            <w:tcW w:w="1016" w:type="pct"/>
            <w:tcBorders>
              <w:top w:val="single" w:sz="8" w:space="0" w:color="auto"/>
            </w:tcBorders>
          </w:tcPr>
          <w:p w14:paraId="4A6C1AE9" w14:textId="77777777" w:rsidR="00D57727" w:rsidRPr="0070424F" w:rsidRDefault="00D57727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20.5 (1.6)</w:t>
            </w:r>
          </w:p>
        </w:tc>
        <w:tc>
          <w:tcPr>
            <w:tcW w:w="1013" w:type="pct"/>
            <w:tcBorders>
              <w:top w:val="single" w:sz="8" w:space="0" w:color="auto"/>
            </w:tcBorders>
          </w:tcPr>
          <w:p w14:paraId="30512F71" w14:textId="77777777" w:rsidR="00D57727" w:rsidRPr="0070424F" w:rsidRDefault="00D57727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22.6 (8.1)</w:t>
            </w:r>
          </w:p>
        </w:tc>
        <w:tc>
          <w:tcPr>
            <w:tcW w:w="895" w:type="pct"/>
            <w:tcBorders>
              <w:top w:val="single" w:sz="8" w:space="0" w:color="auto"/>
            </w:tcBorders>
          </w:tcPr>
          <w:p w14:paraId="3595D0E0" w14:textId="77777777" w:rsidR="00D57727" w:rsidRPr="0070424F" w:rsidRDefault="00D57727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21.4 (3.0)</w:t>
            </w:r>
          </w:p>
        </w:tc>
        <w:tc>
          <w:tcPr>
            <w:tcW w:w="669" w:type="pct"/>
            <w:tcBorders>
              <w:top w:val="single" w:sz="8" w:space="0" w:color="auto"/>
            </w:tcBorders>
          </w:tcPr>
          <w:p w14:paraId="4F7AFE83" w14:textId="77777777" w:rsidR="00D57727" w:rsidRPr="0070424F" w:rsidRDefault="00D57727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sz w:val="24"/>
                <w:szCs w:val="24"/>
              </w:rPr>
            </w:pPr>
          </w:p>
        </w:tc>
      </w:tr>
      <w:tr w:rsidR="00134D99" w:rsidRPr="0070424F" w14:paraId="23BE7A89" w14:textId="77777777" w:rsidTr="006A21CB">
        <w:trPr>
          <w:trHeight w:val="415"/>
          <w:jc w:val="center"/>
        </w:trPr>
        <w:tc>
          <w:tcPr>
            <w:tcW w:w="1407" w:type="pct"/>
          </w:tcPr>
          <w:p w14:paraId="7DFE993E" w14:textId="58C187D7" w:rsidR="00134D99" w:rsidRPr="006A21CB" w:rsidRDefault="006A21CB" w:rsidP="00C41640">
            <w:pPr>
              <w:pStyle w:val="TableParagraph"/>
              <w:spacing w:line="240" w:lineRule="auto"/>
              <w:contextualSpacing/>
              <w:rPr>
                <w:rFonts w:ascii="Century" w:eastAsiaTheme="minorEastAsia" w:hAnsi="Century"/>
                <w:color w:val="231F20"/>
                <w:sz w:val="24"/>
                <w:szCs w:val="24"/>
                <w:lang w:eastAsia="ja-JP"/>
              </w:rPr>
            </w:pPr>
            <w:r>
              <w:rPr>
                <w:rFonts w:ascii="Century" w:eastAsiaTheme="minorEastAsia" w:hAnsi="Century" w:hint="eastAsia"/>
                <w:color w:val="231F20"/>
                <w:sz w:val="24"/>
                <w:szCs w:val="24"/>
                <w:lang w:eastAsia="ja-JP"/>
              </w:rPr>
              <w:t xml:space="preserve">  2</w:t>
            </w:r>
            <w:r w:rsidRPr="006A21CB">
              <w:rPr>
                <w:rFonts w:ascii="Century" w:eastAsiaTheme="minorEastAsia" w:hAnsi="Century" w:hint="eastAsia"/>
                <w:color w:val="231F20"/>
                <w:sz w:val="24"/>
                <w:szCs w:val="24"/>
                <w:vertAlign w:val="superscript"/>
                <w:lang w:eastAsia="ja-JP"/>
              </w:rPr>
              <w:t>nd</w:t>
            </w:r>
            <w:r>
              <w:rPr>
                <w:rFonts w:ascii="Century" w:eastAsiaTheme="minorEastAsia" w:hAnsi="Century" w:hint="eastAsia"/>
                <w:color w:val="231F20"/>
                <w:sz w:val="24"/>
                <w:szCs w:val="24"/>
                <w:lang w:eastAsia="ja-JP"/>
              </w:rPr>
              <w:t xml:space="preserve"> year</w:t>
            </w:r>
          </w:p>
        </w:tc>
        <w:tc>
          <w:tcPr>
            <w:tcW w:w="1016" w:type="pct"/>
          </w:tcPr>
          <w:p w14:paraId="2B49E499" w14:textId="050F470C" w:rsidR="00134D99" w:rsidRPr="0070424F" w:rsidRDefault="00134D99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color w:val="231F20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4</w:t>
            </w:r>
          </w:p>
        </w:tc>
        <w:tc>
          <w:tcPr>
            <w:tcW w:w="1013" w:type="pct"/>
          </w:tcPr>
          <w:p w14:paraId="4CD38BD6" w14:textId="36254BA9" w:rsidR="00134D99" w:rsidRPr="0070424F" w:rsidRDefault="00134D99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color w:val="231F20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8</w:t>
            </w:r>
          </w:p>
        </w:tc>
        <w:tc>
          <w:tcPr>
            <w:tcW w:w="895" w:type="pct"/>
          </w:tcPr>
          <w:p w14:paraId="6AA86ACE" w14:textId="4FD463FE" w:rsidR="00134D99" w:rsidRPr="0070424F" w:rsidRDefault="00134D99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color w:val="231F20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12</w:t>
            </w:r>
          </w:p>
        </w:tc>
        <w:tc>
          <w:tcPr>
            <w:tcW w:w="669" w:type="pct"/>
          </w:tcPr>
          <w:p w14:paraId="5A164769" w14:textId="220CD9B2" w:rsidR="00134D99" w:rsidRPr="0070424F" w:rsidRDefault="00134D99" w:rsidP="00C41640">
            <w:pPr>
              <w:pStyle w:val="TableParagraph"/>
              <w:spacing w:line="240" w:lineRule="auto"/>
              <w:contextualSpacing/>
              <w:rPr>
                <w:rFonts w:ascii="Century" w:hAnsi="Century"/>
                <w:sz w:val="24"/>
                <w:szCs w:val="24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24</w:t>
            </w:r>
          </w:p>
        </w:tc>
      </w:tr>
      <w:tr w:rsidR="00134D99" w:rsidRPr="0070424F" w14:paraId="7DC73599" w14:textId="77777777" w:rsidTr="006A21CB">
        <w:trPr>
          <w:trHeight w:val="190"/>
          <w:jc w:val="center"/>
        </w:trPr>
        <w:tc>
          <w:tcPr>
            <w:tcW w:w="1407" w:type="pct"/>
            <w:tcBorders>
              <w:bottom w:val="single" w:sz="8" w:space="0" w:color="auto"/>
            </w:tcBorders>
          </w:tcPr>
          <w:p w14:paraId="5D6FA91E" w14:textId="4F44E372" w:rsidR="00134D99" w:rsidRPr="006A21CB" w:rsidRDefault="006A21CB" w:rsidP="00C41640">
            <w:pPr>
              <w:pStyle w:val="TableParagraph"/>
              <w:spacing w:line="240" w:lineRule="auto"/>
              <w:ind w:left="216"/>
              <w:contextualSpacing/>
              <w:rPr>
                <w:rFonts w:ascii="Century" w:eastAsiaTheme="minorEastAsia" w:hAnsi="Century"/>
                <w:sz w:val="24"/>
                <w:szCs w:val="24"/>
                <w:lang w:eastAsia="ja-JP"/>
              </w:rPr>
            </w:pPr>
            <w:r>
              <w:rPr>
                <w:rFonts w:ascii="Century" w:eastAsiaTheme="minorEastAsia" w:hAnsi="Century" w:hint="eastAsia"/>
                <w:color w:val="231F20"/>
                <w:sz w:val="24"/>
                <w:szCs w:val="24"/>
                <w:lang w:eastAsia="ja-JP"/>
              </w:rPr>
              <w:t>3</w:t>
            </w:r>
            <w:r w:rsidRPr="006A21CB">
              <w:rPr>
                <w:rFonts w:ascii="Century" w:eastAsiaTheme="minorEastAsia" w:hAnsi="Century" w:hint="eastAsia"/>
                <w:color w:val="231F20"/>
                <w:sz w:val="24"/>
                <w:szCs w:val="24"/>
                <w:vertAlign w:val="superscript"/>
                <w:lang w:eastAsia="ja-JP"/>
              </w:rPr>
              <w:t>rd</w:t>
            </w:r>
            <w:r>
              <w:rPr>
                <w:rFonts w:ascii="Century" w:eastAsiaTheme="minorEastAsia" w:hAnsi="Century" w:hint="eastAsia"/>
                <w:color w:val="231F20"/>
                <w:sz w:val="24"/>
                <w:szCs w:val="24"/>
                <w:lang w:eastAsia="ja-JP"/>
              </w:rPr>
              <w:t xml:space="preserve"> year</w:t>
            </w:r>
          </w:p>
        </w:tc>
        <w:tc>
          <w:tcPr>
            <w:tcW w:w="1016" w:type="pct"/>
            <w:tcBorders>
              <w:bottom w:val="single" w:sz="8" w:space="0" w:color="auto"/>
            </w:tcBorders>
          </w:tcPr>
          <w:p w14:paraId="1FB7CB74" w14:textId="3DDF17C0" w:rsidR="00134D99" w:rsidRPr="006A21CB" w:rsidRDefault="006A21CB" w:rsidP="00C41640">
            <w:pPr>
              <w:pStyle w:val="TableParagraph"/>
              <w:spacing w:line="240" w:lineRule="auto"/>
              <w:contextualSpacing/>
              <w:rPr>
                <w:rFonts w:ascii="Century" w:eastAsiaTheme="minorEastAsia" w:hAnsi="Century"/>
                <w:sz w:val="24"/>
                <w:szCs w:val="24"/>
                <w:lang w:eastAsia="ja-JP"/>
              </w:rPr>
            </w:pPr>
            <w:r>
              <w:rPr>
                <w:rFonts w:ascii="Century" w:eastAsiaTheme="minorEastAsia" w:hAnsi="Century" w:hint="eastAsia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013" w:type="pct"/>
            <w:tcBorders>
              <w:bottom w:val="single" w:sz="8" w:space="0" w:color="auto"/>
            </w:tcBorders>
          </w:tcPr>
          <w:p w14:paraId="6904D5AA" w14:textId="329EF964" w:rsidR="00134D99" w:rsidRPr="006A21CB" w:rsidRDefault="00134D99" w:rsidP="00C41640">
            <w:pPr>
              <w:pStyle w:val="TableParagraph"/>
              <w:spacing w:line="240" w:lineRule="auto"/>
              <w:contextualSpacing/>
              <w:rPr>
                <w:rFonts w:ascii="Century" w:eastAsiaTheme="minorEastAsia" w:hAnsi="Century"/>
                <w:sz w:val="24"/>
                <w:szCs w:val="24"/>
                <w:lang w:eastAsia="ja-JP"/>
              </w:rPr>
            </w:pPr>
            <w:r w:rsidRPr="0070424F">
              <w:rPr>
                <w:rFonts w:ascii="Century" w:hAnsi="Century"/>
                <w:color w:val="231F20"/>
                <w:sz w:val="24"/>
                <w:szCs w:val="24"/>
              </w:rPr>
              <w:t>2</w:t>
            </w:r>
            <w:r w:rsidR="006A21CB">
              <w:rPr>
                <w:rFonts w:ascii="Century" w:eastAsiaTheme="minorEastAsia" w:hAnsi="Century" w:hint="eastAsia"/>
                <w:color w:val="231F2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95" w:type="pct"/>
            <w:tcBorders>
              <w:bottom w:val="single" w:sz="8" w:space="0" w:color="auto"/>
            </w:tcBorders>
          </w:tcPr>
          <w:p w14:paraId="7985C142" w14:textId="7906EFCB" w:rsidR="00134D99" w:rsidRPr="006A21CB" w:rsidRDefault="006A21CB" w:rsidP="00C41640">
            <w:pPr>
              <w:pStyle w:val="TableParagraph"/>
              <w:spacing w:line="240" w:lineRule="auto"/>
              <w:contextualSpacing/>
              <w:rPr>
                <w:rFonts w:ascii="Century" w:eastAsiaTheme="minorEastAsia" w:hAnsi="Century"/>
                <w:sz w:val="24"/>
                <w:szCs w:val="24"/>
                <w:lang w:eastAsia="ja-JP"/>
              </w:rPr>
            </w:pPr>
            <w:r>
              <w:rPr>
                <w:rFonts w:ascii="Century" w:eastAsiaTheme="minorEastAsia" w:hAnsi="Century" w:hint="eastAsia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669" w:type="pct"/>
            <w:tcBorders>
              <w:bottom w:val="single" w:sz="8" w:space="0" w:color="auto"/>
            </w:tcBorders>
          </w:tcPr>
          <w:p w14:paraId="1B53ED66" w14:textId="70BE154D" w:rsidR="00134D99" w:rsidRPr="006A21CB" w:rsidRDefault="006A21CB" w:rsidP="00C41640">
            <w:pPr>
              <w:pStyle w:val="TableParagraph"/>
              <w:spacing w:line="240" w:lineRule="auto"/>
              <w:contextualSpacing/>
              <w:rPr>
                <w:rFonts w:ascii="Century" w:eastAsiaTheme="minorEastAsia" w:hAnsi="Century"/>
                <w:sz w:val="24"/>
                <w:szCs w:val="24"/>
                <w:lang w:eastAsia="ja-JP"/>
              </w:rPr>
            </w:pPr>
            <w:r>
              <w:rPr>
                <w:rFonts w:ascii="Century" w:eastAsiaTheme="minorEastAsia" w:hAnsi="Century" w:hint="eastAsia"/>
                <w:sz w:val="24"/>
                <w:szCs w:val="24"/>
                <w:lang w:eastAsia="ja-JP"/>
              </w:rPr>
              <w:t>37</w:t>
            </w:r>
          </w:p>
        </w:tc>
      </w:tr>
    </w:tbl>
    <w:p w14:paraId="4EA1394B" w14:textId="2AC12860" w:rsidR="006A21CB" w:rsidRDefault="00D57727" w:rsidP="00C41640">
      <w:pPr>
        <w:spacing w:line="240" w:lineRule="auto"/>
        <w:jc w:val="both"/>
        <w:rPr>
          <w:rFonts w:ascii="Century" w:hAnsi="Century" w:cs="Times New Roman"/>
          <w:color w:val="231F20"/>
          <w:sz w:val="18"/>
          <w:szCs w:val="18"/>
        </w:rPr>
      </w:pPr>
      <w:r w:rsidRPr="0070424F">
        <w:rPr>
          <w:rFonts w:ascii="Century" w:hAnsi="Century" w:cs="Times New Roman"/>
          <w:color w:val="231F20"/>
          <w:sz w:val="18"/>
          <w:szCs w:val="18"/>
          <w:vertAlign w:val="superscript"/>
        </w:rPr>
        <w:t xml:space="preserve">a </w:t>
      </w:r>
      <w:r w:rsidR="006A21CB" w:rsidRPr="0070424F">
        <w:rPr>
          <w:rFonts w:ascii="Century" w:hAnsi="Century" w:cs="Times New Roman"/>
          <w:color w:val="231F20"/>
          <w:sz w:val="18"/>
          <w:szCs w:val="18"/>
        </w:rPr>
        <w:t>T</w:t>
      </w:r>
      <w:r w:rsidR="006A21CB">
        <w:rPr>
          <w:rFonts w:ascii="Century" w:hAnsi="Century" w:cs="Times New Roman" w:hint="eastAsia"/>
          <w:color w:val="231F20"/>
          <w:sz w:val="18"/>
          <w:szCs w:val="18"/>
        </w:rPr>
        <w:t>able 1 should be in bold and numbered even if there is only one table.</w:t>
      </w:r>
      <w:r w:rsidRPr="0070424F">
        <w:rPr>
          <w:rFonts w:ascii="Century" w:hAnsi="Century" w:cs="Times New Roman"/>
          <w:color w:val="231F20"/>
          <w:sz w:val="18"/>
          <w:szCs w:val="18"/>
        </w:rPr>
        <w:t xml:space="preserve"> </w:t>
      </w:r>
      <w:r w:rsidRPr="0070424F">
        <w:rPr>
          <w:rFonts w:ascii="Century" w:hAnsi="Century" w:cs="Times New Roman"/>
          <w:color w:val="231F20"/>
          <w:sz w:val="18"/>
          <w:szCs w:val="18"/>
          <w:vertAlign w:val="superscript"/>
        </w:rPr>
        <w:t xml:space="preserve"> </w:t>
      </w:r>
      <w:r w:rsidR="006A21CB">
        <w:rPr>
          <w:rFonts w:ascii="Century" w:hAnsi="Century" w:cs="Times New Roman" w:hint="eastAsia"/>
          <w:color w:val="231F20"/>
          <w:sz w:val="18"/>
          <w:szCs w:val="18"/>
        </w:rPr>
        <w:t>The</w:t>
      </w:r>
      <w:r w:rsidR="006A21CB">
        <w:rPr>
          <w:rFonts w:ascii="Century" w:hAnsi="Century" w:cs="Times New Roman"/>
          <w:color w:val="231F20"/>
          <w:sz w:val="18"/>
          <w:szCs w:val="18"/>
        </w:rPr>
        <w:t xml:space="preserve"> </w:t>
      </w:r>
      <w:r w:rsidR="006A21CB">
        <w:rPr>
          <w:rFonts w:ascii="Century" w:hAnsi="Century" w:cs="Times New Roman" w:hint="eastAsia"/>
          <w:color w:val="231F20"/>
          <w:sz w:val="18"/>
          <w:szCs w:val="18"/>
        </w:rPr>
        <w:t xml:space="preserve">table </w:t>
      </w:r>
      <w:r w:rsidR="006A21CB">
        <w:rPr>
          <w:rFonts w:ascii="Century" w:hAnsi="Century" w:cs="Times New Roman"/>
          <w:color w:val="231F20"/>
          <w:sz w:val="18"/>
          <w:szCs w:val="18"/>
        </w:rPr>
        <w:t>title should be italicized</w:t>
      </w:r>
      <w:r w:rsidR="006A21CB" w:rsidRPr="0070424F">
        <w:rPr>
          <w:rFonts w:ascii="Century" w:hAnsi="Century" w:cs="Times New Roman"/>
          <w:color w:val="231F20"/>
          <w:sz w:val="18"/>
          <w:szCs w:val="18"/>
        </w:rPr>
        <w:t>.</w:t>
      </w:r>
    </w:p>
    <w:p w14:paraId="7F10B0C2" w14:textId="1A1FBFE0" w:rsidR="00D57727" w:rsidRPr="004F1642" w:rsidRDefault="00D57727" w:rsidP="00C41640">
      <w:pPr>
        <w:spacing w:line="240" w:lineRule="auto"/>
        <w:jc w:val="both"/>
        <w:rPr>
          <w:rFonts w:ascii="Century" w:hAnsi="Century" w:cs="Times New Roman"/>
          <w:sz w:val="18"/>
          <w:szCs w:val="18"/>
        </w:rPr>
      </w:pPr>
    </w:p>
    <w:bookmarkEnd w:id="3"/>
    <w:p w14:paraId="0000001A" w14:textId="5595095D" w:rsidR="00321AFC" w:rsidRPr="0070424F" w:rsidRDefault="00321AFC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2"/>
        <w:jc w:val="both"/>
        <w:rPr>
          <w:rFonts w:ascii="Century" w:hAnsi="Century"/>
          <w:color w:val="000000"/>
          <w:sz w:val="21"/>
          <w:szCs w:val="21"/>
        </w:rPr>
      </w:pPr>
    </w:p>
    <w:p w14:paraId="0000001B" w14:textId="77777777" w:rsidR="00321AFC" w:rsidRPr="0070424F" w:rsidRDefault="00000000" w:rsidP="006A52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60" w:lineRule="auto"/>
        <w:ind w:left="3990"/>
        <w:jc w:val="both"/>
        <w:rPr>
          <w:rFonts w:ascii="Century" w:eastAsia="Times New Roman" w:hAnsi="Century" w:cs="Times New Roman"/>
          <w:b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b/>
          <w:color w:val="000000"/>
          <w:sz w:val="24"/>
          <w:szCs w:val="24"/>
        </w:rPr>
        <w:t xml:space="preserve">Discussion </w:t>
      </w:r>
    </w:p>
    <w:p w14:paraId="0000001C" w14:textId="4658C92B" w:rsidR="00321AFC" w:rsidRPr="0070424F" w:rsidRDefault="00000000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8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  <w:r w:rsidR="00C41640"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  <w:r w:rsidR="006A52C0"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>These headings are just examples, and your headings may be different.</w:t>
      </w:r>
    </w:p>
    <w:p w14:paraId="0000001D" w14:textId="77777777" w:rsidR="00321AFC" w:rsidRPr="0070424F" w:rsidRDefault="00321AFC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18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</w:p>
    <w:p w14:paraId="0000001E" w14:textId="77777777" w:rsidR="00321AFC" w:rsidRPr="0070424F" w:rsidRDefault="00000000" w:rsidP="006A52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ind w:left="3965"/>
        <w:jc w:val="both"/>
        <w:rPr>
          <w:rFonts w:ascii="Century" w:eastAsia="Times New Roman" w:hAnsi="Century" w:cs="Times New Roman"/>
          <w:b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b/>
          <w:color w:val="000000"/>
          <w:sz w:val="24"/>
          <w:szCs w:val="24"/>
        </w:rPr>
        <w:t xml:space="preserve">Conclusion </w:t>
      </w:r>
    </w:p>
    <w:p w14:paraId="0000001F" w14:textId="66723499" w:rsidR="00321AFC" w:rsidRPr="0070424F" w:rsidRDefault="00C41640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97" w:lineRule="auto"/>
        <w:ind w:left="8" w:right="76" w:firstLine="121"/>
        <w:jc w:val="both"/>
        <w:rPr>
          <w:rFonts w:ascii="Century" w:hAnsi="Century" w:cs="Times New Roman"/>
          <w:color w:val="000000"/>
          <w:sz w:val="24"/>
          <w:szCs w:val="24"/>
        </w:rPr>
      </w:pPr>
      <w:r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  <w:r w:rsidR="006A52C0"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>The conclusion section might include the limitations of your study and plans for further research.</w:t>
      </w:r>
    </w:p>
    <w:p w14:paraId="00000020" w14:textId="77777777" w:rsidR="00321AFC" w:rsidRPr="0070424F" w:rsidRDefault="00321AFC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3526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</w:p>
    <w:p w14:paraId="00000021" w14:textId="5489049E" w:rsidR="00321AFC" w:rsidRPr="0070424F" w:rsidRDefault="00000000" w:rsidP="006A52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360" w:lineRule="auto"/>
        <w:ind w:left="3526"/>
        <w:jc w:val="both"/>
        <w:rPr>
          <w:rFonts w:ascii="Century" w:eastAsia="Times New Roman" w:hAnsi="Century" w:cs="Times New Roman"/>
          <w:b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b/>
          <w:color w:val="000000"/>
          <w:sz w:val="24"/>
          <w:szCs w:val="24"/>
        </w:rPr>
        <w:t xml:space="preserve">Acknowledgements </w:t>
      </w:r>
    </w:p>
    <w:p w14:paraId="0BEEA122" w14:textId="27831072" w:rsidR="00AC12D2" w:rsidRPr="008647D1" w:rsidRDefault="00C41640" w:rsidP="00C41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Century" w:hAnsi="Century" w:cs="Times New Roman"/>
          <w:color w:val="000000"/>
          <w:sz w:val="24"/>
          <w:szCs w:val="24"/>
        </w:rPr>
      </w:pPr>
      <w:r>
        <w:rPr>
          <w:rFonts w:ascii="Century" w:eastAsia="Times New Roman" w:hAnsi="Century" w:cs="Times New Roman"/>
          <w:color w:val="000000"/>
          <w:sz w:val="24"/>
          <w:szCs w:val="24"/>
        </w:rPr>
        <w:t xml:space="preserve">    </w:t>
      </w: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Acknowledgements and Notes sections are not necessary. If you do use Acknowledgements, substitute all lines with </w:t>
      </w:r>
      <w:proofErr w:type="spellStart"/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>xxxxx</w:t>
      </w:r>
      <w:proofErr w:type="spellEnd"/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 in the anonymous file. </w:t>
      </w:r>
      <w:r w:rsidR="00AC12D2" w:rsidRPr="0070424F">
        <w:rPr>
          <w:rFonts w:ascii="Century" w:hAnsi="Century" w:cs="Times New Roman"/>
          <w:color w:val="000000"/>
          <w:sz w:val="24"/>
          <w:szCs w:val="24"/>
        </w:rPr>
        <w:t>Please do not acknowledge anonymous reviewers or JAFAE editors.</w:t>
      </w:r>
    </w:p>
    <w:p w14:paraId="00000026" w14:textId="77777777" w:rsidR="00321AFC" w:rsidRPr="0070424F" w:rsidRDefault="00321AFC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</w:p>
    <w:p w14:paraId="00000027" w14:textId="77777777" w:rsidR="00321AFC" w:rsidRPr="0070424F" w:rsidRDefault="00000000" w:rsidP="006A52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360" w:lineRule="auto"/>
        <w:ind w:left="3974"/>
        <w:jc w:val="both"/>
        <w:rPr>
          <w:rFonts w:ascii="Century" w:eastAsia="Times New Roman" w:hAnsi="Century" w:cs="Times New Roman"/>
          <w:b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b/>
          <w:color w:val="000000"/>
          <w:sz w:val="24"/>
          <w:szCs w:val="24"/>
        </w:rPr>
        <w:t xml:space="preserve">References </w:t>
      </w:r>
    </w:p>
    <w:p w14:paraId="127BE0F7" w14:textId="77777777" w:rsidR="00F27683" w:rsidRPr="00F27683" w:rsidRDefault="00F27683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300" w:lineRule="auto"/>
        <w:ind w:left="475" w:hanging="475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Baker, C. (2011). Foundations of bilingualism and bilingual education. In C. Baker &amp; A. W. C. (Eds.), </w:t>
      </w:r>
      <w:r w:rsidRPr="00F27683">
        <w:rPr>
          <w:rFonts w:ascii="Century" w:eastAsia="Times New Roman" w:hAnsi="Century" w:cs="Times New Roman"/>
          <w:i/>
          <w:iCs/>
          <w:color w:val="000000"/>
          <w:sz w:val="24"/>
          <w:szCs w:val="24"/>
        </w:rPr>
        <w:t>Foundations of bilingual education and bilingualism</w:t>
      </w: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 (5th ed., pp. 3-22). Multilingual Matters.</w:t>
      </w:r>
    </w:p>
    <w:p w14:paraId="6FCA4C6A" w14:textId="77777777" w:rsidR="00F27683" w:rsidRPr="00F27683" w:rsidRDefault="00F27683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475" w:hanging="475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Crystal, D. (2003). </w:t>
      </w:r>
      <w:r w:rsidRPr="00F27683">
        <w:rPr>
          <w:rFonts w:ascii="Century" w:eastAsia="Times New Roman" w:hAnsi="Century" w:cs="Times New Roman"/>
          <w:i/>
          <w:iCs/>
          <w:color w:val="000000"/>
          <w:sz w:val="24"/>
          <w:szCs w:val="24"/>
        </w:rPr>
        <w:t>English as a global language</w:t>
      </w: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 (2nd ed.). Cambridge University Press.</w:t>
      </w:r>
    </w:p>
    <w:p w14:paraId="44B7DAC7" w14:textId="64C9D9B1" w:rsidR="00F27683" w:rsidRDefault="00F27683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475" w:hanging="475"/>
        <w:jc w:val="both"/>
        <w:rPr>
          <w:rFonts w:ascii="Century" w:hAnsi="Century" w:cs="Times New Roman"/>
          <w:color w:val="000000"/>
          <w:sz w:val="24"/>
          <w:szCs w:val="24"/>
        </w:rPr>
      </w:pPr>
      <w:r w:rsidRPr="0070424F">
        <w:rPr>
          <w:rFonts w:ascii="Century" w:hAnsi="Century" w:cs="Times New Roman"/>
          <w:color w:val="000000"/>
          <w:sz w:val="24"/>
          <w:szCs w:val="24"/>
        </w:rPr>
        <w:t xml:space="preserve">Galloway, N., &amp; Rose, H. (2015). Introducing global Englishes. </w:t>
      </w:r>
      <w:r w:rsidRPr="0070424F">
        <w:rPr>
          <w:rFonts w:ascii="Century" w:hAnsi="Century" w:cs="Times New Roman"/>
          <w:i/>
          <w:iCs/>
          <w:color w:val="000000"/>
          <w:sz w:val="24"/>
          <w:szCs w:val="24"/>
        </w:rPr>
        <w:t>Language Teaching</w:t>
      </w:r>
      <w:r w:rsidRPr="0070424F">
        <w:rPr>
          <w:rFonts w:ascii="Century" w:hAnsi="Century" w:cs="Times New Roman"/>
          <w:color w:val="000000"/>
          <w:sz w:val="24"/>
          <w:szCs w:val="24"/>
        </w:rPr>
        <w:t xml:space="preserve">, 48(1), 1-28. </w:t>
      </w:r>
      <w:hyperlink r:id="rId9" w:history="1">
        <w:r w:rsidR="004F1642" w:rsidRPr="006416FF">
          <w:rPr>
            <w:rStyle w:val="af2"/>
            <w:rFonts w:ascii="Century" w:hAnsi="Century" w:cs="Times New Roman"/>
            <w:sz w:val="24"/>
            <w:szCs w:val="24"/>
          </w:rPr>
          <w:t>https://doi.org/10.1017/S026144481400052X</w:t>
        </w:r>
      </w:hyperlink>
    </w:p>
    <w:p w14:paraId="7906C7FC" w14:textId="10B0A1F4" w:rsidR="004F1642" w:rsidRDefault="004F1642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300" w:lineRule="auto"/>
        <w:ind w:left="475" w:hanging="475"/>
        <w:jc w:val="both"/>
        <w:rPr>
          <w:rFonts w:ascii="Century" w:hAnsi="Century" w:cs="Times New Roman"/>
          <w:i/>
          <w:iCs/>
          <w:color w:val="000000"/>
          <w:sz w:val="24"/>
          <w:szCs w:val="24"/>
        </w:rPr>
      </w:pPr>
      <w:r w:rsidRPr="004F1642">
        <w:rPr>
          <w:rFonts w:ascii="Century" w:hAnsi="Century" w:cs="Times New Roman"/>
          <w:color w:val="000000"/>
          <w:sz w:val="24"/>
          <w:szCs w:val="24"/>
        </w:rPr>
        <w:t>Honna, N. (1999).  </w:t>
      </w:r>
      <w:r w:rsidRPr="004F1642">
        <w:rPr>
          <w:rFonts w:ascii="Century" w:hAnsi="Century" w:cs="Times New Roman"/>
          <w:color w:val="000000"/>
          <w:sz w:val="24"/>
          <w:szCs w:val="24"/>
        </w:rPr>
        <w:t>『アジアをつなぐ英語</w:t>
      </w:r>
      <w:r w:rsidRPr="004F1642">
        <w:rPr>
          <w:rFonts w:ascii="Century" w:hAnsi="Century" w:cs="Times New Roman"/>
          <w:color w:val="000000"/>
          <w:sz w:val="24"/>
          <w:szCs w:val="24"/>
        </w:rPr>
        <w:t>: </w:t>
      </w:r>
      <w:r w:rsidRPr="004F1642">
        <w:rPr>
          <w:rFonts w:ascii="Century" w:hAnsi="Century" w:cs="Times New Roman"/>
          <w:color w:val="000000"/>
          <w:sz w:val="24"/>
          <w:szCs w:val="24"/>
        </w:rPr>
        <w:t>英語の新しい国際的役割』</w:t>
      </w:r>
      <w:r w:rsidRPr="004F1642">
        <w:rPr>
          <w:rFonts w:ascii="Century" w:hAnsi="Century" w:cs="Times New Roman"/>
          <w:color w:val="000000"/>
          <w:sz w:val="24"/>
          <w:szCs w:val="24"/>
        </w:rPr>
        <w:t> [</w:t>
      </w:r>
      <w:r w:rsidRPr="004F1642">
        <w:rPr>
          <w:rFonts w:ascii="Century" w:hAnsi="Century" w:cs="Times New Roman"/>
          <w:i/>
          <w:iCs/>
          <w:color w:val="000000"/>
          <w:sz w:val="24"/>
          <w:szCs w:val="24"/>
        </w:rPr>
        <w:t>A new international role of English: English</w:t>
      </w:r>
      <w:r>
        <w:rPr>
          <w:rFonts w:ascii="Century" w:hAnsi="Century" w:cs="Times New Roman"/>
          <w:i/>
          <w:iCs/>
          <w:color w:val="000000"/>
          <w:sz w:val="24"/>
          <w:szCs w:val="24"/>
        </w:rPr>
        <w:t xml:space="preserve"> </w:t>
      </w:r>
      <w:r w:rsidRPr="004F1642">
        <w:rPr>
          <w:rFonts w:ascii="Century" w:hAnsi="Century" w:cs="Times New Roman"/>
          <w:i/>
          <w:iCs/>
          <w:color w:val="000000"/>
          <w:sz w:val="24"/>
          <w:szCs w:val="24"/>
        </w:rPr>
        <w:t>connecting Asia]. </w:t>
      </w:r>
      <w:r w:rsidRPr="004F1642">
        <w:rPr>
          <w:rFonts w:ascii="Century" w:hAnsi="Century" w:cs="Times New Roman"/>
          <w:i/>
          <w:iCs/>
          <w:color w:val="000000"/>
          <w:sz w:val="24"/>
          <w:szCs w:val="24"/>
        </w:rPr>
        <w:t>アルク</w:t>
      </w:r>
      <w:r w:rsidRPr="004F1642">
        <w:rPr>
          <w:rFonts w:ascii="Century" w:hAnsi="Century" w:cs="Times New Roman"/>
          <w:i/>
          <w:iCs/>
          <w:color w:val="000000"/>
          <w:sz w:val="24"/>
          <w:szCs w:val="24"/>
        </w:rPr>
        <w:t>. </w:t>
      </w:r>
    </w:p>
    <w:p w14:paraId="29F74966" w14:textId="77777777" w:rsidR="00C17C31" w:rsidRDefault="00F27683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475" w:hanging="475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Jenkins, J. (2006). Current perspectives on teaching World Englishes and English as a lingua franca. </w:t>
      </w:r>
      <w:r w:rsidRPr="00F27683">
        <w:rPr>
          <w:rFonts w:ascii="Century" w:eastAsia="Times New Roman" w:hAnsi="Century" w:cs="Times New Roman"/>
          <w:i/>
          <w:iCs/>
          <w:color w:val="000000"/>
          <w:sz w:val="24"/>
          <w:szCs w:val="24"/>
        </w:rPr>
        <w:t>TESOL Quarterly</w:t>
      </w: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, 40(1), 7-34. </w:t>
      </w:r>
    </w:p>
    <w:p w14:paraId="3A2A0B7E" w14:textId="234ED23A" w:rsidR="00F27683" w:rsidRPr="00F27683" w:rsidRDefault="00C17C31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475" w:hanging="475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>
        <w:rPr>
          <w:rFonts w:ascii="Century" w:eastAsia="Times New Roman" w:hAnsi="Century" w:cs="Times New Roman"/>
          <w:color w:val="000000"/>
          <w:sz w:val="24"/>
          <w:szCs w:val="24"/>
        </w:rPr>
        <w:t xml:space="preserve">       </w:t>
      </w:r>
      <w:hyperlink r:id="rId10" w:history="1">
        <w:r w:rsidRPr="00F27683">
          <w:rPr>
            <w:rStyle w:val="af2"/>
            <w:rFonts w:ascii="Century" w:eastAsia="Times New Roman" w:hAnsi="Century" w:cs="Times New Roman"/>
            <w:sz w:val="24"/>
            <w:szCs w:val="24"/>
          </w:rPr>
          <w:t>https://doi.org/10.2307/40264525</w:t>
        </w:r>
      </w:hyperlink>
      <w:r>
        <w:rPr>
          <w:rFonts w:ascii="Century" w:eastAsia="Times New Roman" w:hAnsi="Century" w:cs="Times New Roman"/>
          <w:color w:val="000000"/>
          <w:sz w:val="24"/>
          <w:szCs w:val="24"/>
        </w:rPr>
        <w:t xml:space="preserve"> </w:t>
      </w:r>
    </w:p>
    <w:p w14:paraId="5D895C94" w14:textId="77777777" w:rsidR="00F27683" w:rsidRPr="00F27683" w:rsidRDefault="00F27683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475" w:hanging="475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Kachru, B. B. (1996). World Englishes: Agony and ecstasy. In </w:t>
      </w:r>
      <w:r w:rsidRPr="00F27683">
        <w:rPr>
          <w:rFonts w:ascii="Century" w:eastAsia="Times New Roman" w:hAnsi="Century" w:cs="Times New Roman"/>
          <w:i/>
          <w:iCs/>
          <w:color w:val="000000"/>
          <w:sz w:val="24"/>
          <w:szCs w:val="24"/>
        </w:rPr>
        <w:t>Proceedings of the 1996 World Englishes Conference</w:t>
      </w: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 (pp. 1-12). University of XYZ.</w:t>
      </w:r>
    </w:p>
    <w:p w14:paraId="216E4B60" w14:textId="77777777" w:rsidR="00F27683" w:rsidRPr="00F27683" w:rsidRDefault="00F27683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475" w:hanging="475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Meyerhoff, M., &amp; Nagy, N. (Eds.). (2020). </w:t>
      </w:r>
      <w:r w:rsidRPr="00F27683">
        <w:rPr>
          <w:rFonts w:ascii="Century" w:eastAsia="Times New Roman" w:hAnsi="Century" w:cs="Times New Roman"/>
          <w:i/>
          <w:iCs/>
          <w:color w:val="000000"/>
          <w:sz w:val="24"/>
          <w:szCs w:val="24"/>
        </w:rPr>
        <w:t>The Cambridge handbook of sociolinguistics</w:t>
      </w: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>. Cambridge University Press.</w:t>
      </w:r>
    </w:p>
    <w:p w14:paraId="2C921A99" w14:textId="7C6F5B17" w:rsidR="00F27683" w:rsidRPr="00F27683" w:rsidRDefault="00F27683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475" w:hanging="475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Smith, J. A. (2021). </w:t>
      </w:r>
      <w:r w:rsidRPr="00F27683">
        <w:rPr>
          <w:rFonts w:ascii="Century" w:eastAsia="Times New Roman" w:hAnsi="Century" w:cs="Times New Roman"/>
          <w:i/>
          <w:iCs/>
          <w:color w:val="000000"/>
          <w:sz w:val="24"/>
          <w:szCs w:val="24"/>
        </w:rPr>
        <w:t>The role of code-switching in identity construction among bilingual youth</w:t>
      </w: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 (Master</w:t>
      </w:r>
      <w:r w:rsidR="00C41640" w:rsidRPr="0070424F">
        <w:rPr>
          <w:rFonts w:ascii="Century" w:eastAsia="Times New Roman" w:hAnsi="Century" w:cs="Times New Roman"/>
          <w:color w:val="000000"/>
          <w:sz w:val="24"/>
          <w:szCs w:val="24"/>
        </w:rPr>
        <w:t>’</w:t>
      </w: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>s thesis, University of ABC). ProQuest Dissertations Publishing.</w:t>
      </w:r>
    </w:p>
    <w:p w14:paraId="03B4EDC7" w14:textId="77777777" w:rsidR="00F27683" w:rsidRPr="00F27683" w:rsidRDefault="00F27683" w:rsidP="00C17C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99" w:lineRule="auto"/>
        <w:ind w:left="475" w:hanging="475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 xml:space="preserve">World Englishes. (n.d.). In </w:t>
      </w:r>
      <w:r w:rsidRPr="00F27683">
        <w:rPr>
          <w:rFonts w:ascii="Century" w:eastAsia="Times New Roman" w:hAnsi="Century" w:cs="Times New Roman"/>
          <w:i/>
          <w:iCs/>
          <w:color w:val="000000"/>
          <w:sz w:val="24"/>
          <w:szCs w:val="24"/>
        </w:rPr>
        <w:t>The Linguistic Society of America</w:t>
      </w:r>
      <w:r w:rsidRPr="00F27683">
        <w:rPr>
          <w:rFonts w:ascii="Century" w:eastAsia="Times New Roman" w:hAnsi="Century" w:cs="Times New Roman"/>
          <w:color w:val="000000"/>
          <w:sz w:val="24"/>
          <w:szCs w:val="24"/>
        </w:rPr>
        <w:t>. Retrieved October 25, 2024, from https://www.linguisticsociety.org/resource/world-englishes</w:t>
      </w:r>
    </w:p>
    <w:p w14:paraId="0000002D" w14:textId="77777777" w:rsidR="00321AFC" w:rsidRPr="0070424F" w:rsidRDefault="00000000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98" w:lineRule="auto"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XXXX (2010). XXXX  </w:t>
      </w:r>
    </w:p>
    <w:p w14:paraId="0000002E" w14:textId="77777777" w:rsidR="00321AFC" w:rsidRPr="0070424F" w:rsidRDefault="00000000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" w:line="298" w:lineRule="auto"/>
        <w:jc w:val="both"/>
        <w:rPr>
          <w:rFonts w:ascii="Century" w:hAnsi="Century" w:cs="Times New Roman"/>
          <w:color w:val="000000"/>
          <w:sz w:val="24"/>
          <w:szCs w:val="24"/>
        </w:rPr>
      </w:pPr>
      <w:r w:rsidRPr="0070424F">
        <w:rPr>
          <w:rFonts w:ascii="Century" w:eastAsia="Times New Roman" w:hAnsi="Century" w:cs="Times New Roman"/>
          <w:color w:val="000000"/>
          <w:sz w:val="24"/>
          <w:szCs w:val="24"/>
        </w:rPr>
        <w:t xml:space="preserve">In the anonymous submission, all authors’ publication titles should be substituted with XXXX and placed at the bottom of the reference list when submitting.  </w:t>
      </w:r>
    </w:p>
    <w:p w14:paraId="0485A047" w14:textId="77777777" w:rsidR="00566C4F" w:rsidRPr="0070424F" w:rsidRDefault="00566C4F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3974"/>
        <w:jc w:val="both"/>
        <w:rPr>
          <w:rFonts w:ascii="Century" w:hAnsi="Century" w:cs="Times New Roman"/>
          <w:b/>
          <w:color w:val="000000"/>
          <w:sz w:val="24"/>
          <w:szCs w:val="24"/>
        </w:rPr>
      </w:pPr>
    </w:p>
    <w:p w14:paraId="6C307C23" w14:textId="1B174021" w:rsidR="00D57727" w:rsidRPr="0070424F" w:rsidRDefault="00566C4F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3974"/>
        <w:jc w:val="both"/>
        <w:rPr>
          <w:rFonts w:ascii="Century" w:hAnsi="Century" w:cs="Times New Roman"/>
          <w:b/>
          <w:color w:val="000000"/>
          <w:sz w:val="24"/>
          <w:szCs w:val="24"/>
        </w:rPr>
      </w:pPr>
      <w:r w:rsidRPr="0070424F">
        <w:rPr>
          <w:rFonts w:ascii="Century" w:hAnsi="Century" w:cs="Times New Roman"/>
          <w:b/>
          <w:color w:val="000000"/>
          <w:sz w:val="24"/>
          <w:szCs w:val="24"/>
        </w:rPr>
        <w:t xml:space="preserve">Appendix  </w:t>
      </w:r>
    </w:p>
    <w:p w14:paraId="40D19EC4" w14:textId="3827DC05" w:rsidR="00566C4F" w:rsidRPr="00A22FBE" w:rsidRDefault="00566C4F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jc w:val="both"/>
        <w:rPr>
          <w:rFonts w:ascii="Century" w:hAnsi="Century" w:cs="Times New Roman"/>
          <w:b/>
          <w:color w:val="000000"/>
          <w:sz w:val="24"/>
          <w:szCs w:val="24"/>
        </w:rPr>
      </w:pPr>
      <w:r w:rsidRPr="00A22FBE">
        <w:rPr>
          <w:rFonts w:ascii="Century" w:hAnsi="Century" w:cs="Times New Roman"/>
          <w:b/>
          <w:color w:val="000000"/>
          <w:sz w:val="24"/>
          <w:szCs w:val="24"/>
        </w:rPr>
        <w:t xml:space="preserve">Title </w:t>
      </w:r>
    </w:p>
    <w:p w14:paraId="039FAAAC" w14:textId="0778497E" w:rsidR="00566C4F" w:rsidRPr="0070424F" w:rsidRDefault="00566C4F" w:rsidP="00C33E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jc w:val="both"/>
        <w:rPr>
          <w:rFonts w:ascii="Century" w:hAnsi="Century" w:cs="Times New Roman"/>
          <w:b/>
          <w:color w:val="000000"/>
          <w:sz w:val="24"/>
          <w:szCs w:val="24"/>
        </w:rPr>
      </w:pPr>
      <w:r w:rsidRPr="0070424F">
        <w:rPr>
          <w:rFonts w:ascii="Century" w:hAnsi="Century" w:cs="Times New Roman"/>
          <w:color w:val="000000"/>
          <w:sz w:val="24"/>
          <w:szCs w:val="24"/>
        </w:rPr>
        <w:t xml:space="preserve">   Start the explanation of your appendix here. Format any tables as in the </w:t>
      </w:r>
      <w:r w:rsidR="001D0449" w:rsidRPr="0070424F">
        <w:rPr>
          <w:rFonts w:ascii="Century" w:hAnsi="Century" w:cs="Times New Roman"/>
          <w:color w:val="000000"/>
          <w:sz w:val="24"/>
          <w:szCs w:val="24"/>
        </w:rPr>
        <w:t>text. If you have more than one appendix, number them Appendix 1, Appendix 2, etc.</w:t>
      </w:r>
    </w:p>
    <w:p w14:paraId="0000002F" w14:textId="77777777" w:rsidR="00321AFC" w:rsidRPr="00566C4F" w:rsidRDefault="00321A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338" w:lineRule="auto"/>
        <w:ind w:left="406" w:right="165" w:hanging="384"/>
        <w:rPr>
          <w:rFonts w:ascii="Times New Roman" w:hAnsi="Times New Roman" w:cs="Times New Roman"/>
          <w:color w:val="000000"/>
          <w:sz w:val="21"/>
          <w:szCs w:val="21"/>
        </w:rPr>
      </w:pPr>
    </w:p>
    <w:sectPr w:rsidR="00321AFC" w:rsidRPr="00566C4F">
      <w:footerReference w:type="default" r:id="rId11"/>
      <w:pgSz w:w="11907" w:h="16840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D930" w14:textId="77777777" w:rsidR="00933641" w:rsidRDefault="00933641" w:rsidP="00AC12D2">
      <w:pPr>
        <w:spacing w:line="240" w:lineRule="auto"/>
      </w:pPr>
      <w:r>
        <w:separator/>
      </w:r>
    </w:p>
  </w:endnote>
  <w:endnote w:type="continuationSeparator" w:id="0">
    <w:p w14:paraId="3B7FF7AA" w14:textId="77777777" w:rsidR="00933641" w:rsidRDefault="00933641" w:rsidP="00AC1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6465191"/>
      <w:docPartObj>
        <w:docPartGallery w:val="Page Numbers (Bottom of Page)"/>
        <w:docPartUnique/>
      </w:docPartObj>
    </w:sdtPr>
    <w:sdtEndPr>
      <w:rPr>
        <w:rFonts w:ascii="Century" w:hAnsi="Century"/>
        <w:noProof/>
        <w:sz w:val="24"/>
        <w:szCs w:val="24"/>
      </w:rPr>
    </w:sdtEndPr>
    <w:sdtContent>
      <w:p w14:paraId="51A8CE46" w14:textId="77777777" w:rsidR="0070424F" w:rsidRDefault="0070424F">
        <w:pPr>
          <w:pStyle w:val="a7"/>
          <w:jc w:val="center"/>
        </w:pPr>
      </w:p>
      <w:p w14:paraId="3B03B287" w14:textId="29A247CA" w:rsidR="0070424F" w:rsidRPr="0070424F" w:rsidRDefault="0070424F">
        <w:pPr>
          <w:pStyle w:val="a7"/>
          <w:jc w:val="center"/>
          <w:rPr>
            <w:rFonts w:ascii="Century" w:hAnsi="Century"/>
            <w:sz w:val="24"/>
            <w:szCs w:val="24"/>
          </w:rPr>
        </w:pPr>
        <w:r w:rsidRPr="0070424F">
          <w:rPr>
            <w:rFonts w:ascii="Century" w:hAnsi="Century"/>
            <w:sz w:val="21"/>
            <w:szCs w:val="21"/>
          </w:rPr>
          <w:fldChar w:fldCharType="begin"/>
        </w:r>
        <w:r w:rsidRPr="0070424F">
          <w:rPr>
            <w:rFonts w:ascii="Century" w:hAnsi="Century"/>
            <w:sz w:val="21"/>
            <w:szCs w:val="21"/>
          </w:rPr>
          <w:instrText xml:space="preserve"> PAGE   \* MERGEFORMAT </w:instrText>
        </w:r>
        <w:r w:rsidRPr="0070424F">
          <w:rPr>
            <w:rFonts w:ascii="Century" w:hAnsi="Century"/>
            <w:sz w:val="21"/>
            <w:szCs w:val="21"/>
          </w:rPr>
          <w:fldChar w:fldCharType="separate"/>
        </w:r>
        <w:r w:rsidRPr="0070424F">
          <w:rPr>
            <w:rFonts w:ascii="Century" w:hAnsi="Century"/>
            <w:noProof/>
            <w:sz w:val="21"/>
            <w:szCs w:val="21"/>
          </w:rPr>
          <w:t>2</w:t>
        </w:r>
        <w:r w:rsidRPr="0070424F">
          <w:rPr>
            <w:rFonts w:ascii="Century" w:hAnsi="Century"/>
            <w:noProof/>
            <w:sz w:val="21"/>
            <w:szCs w:val="21"/>
          </w:rPr>
          <w:fldChar w:fldCharType="end"/>
        </w:r>
      </w:p>
    </w:sdtContent>
  </w:sdt>
  <w:p w14:paraId="7AD8E4B1" w14:textId="77777777" w:rsidR="0070424F" w:rsidRDefault="007042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04AF" w14:textId="77777777" w:rsidR="00933641" w:rsidRDefault="00933641" w:rsidP="00AC12D2">
      <w:pPr>
        <w:spacing w:line="240" w:lineRule="auto"/>
      </w:pPr>
      <w:r>
        <w:separator/>
      </w:r>
    </w:p>
  </w:footnote>
  <w:footnote w:type="continuationSeparator" w:id="0">
    <w:p w14:paraId="77BA229D" w14:textId="77777777" w:rsidR="00933641" w:rsidRDefault="00933641" w:rsidP="00AC12D2">
      <w:pPr>
        <w:spacing w:line="240" w:lineRule="auto"/>
      </w:pPr>
      <w:r>
        <w:continuationSeparator/>
      </w:r>
    </w:p>
  </w:footnote>
  <w:footnote w:id="1">
    <w:p w14:paraId="68BE116D" w14:textId="7BFD5BF6" w:rsidR="002B2B92" w:rsidRPr="0070424F" w:rsidRDefault="002B2B92" w:rsidP="002B2B92">
      <w:pPr>
        <w:pStyle w:val="af"/>
        <w:rPr>
          <w:rFonts w:ascii="Century" w:hAnsi="Century"/>
          <w:sz w:val="21"/>
          <w:szCs w:val="21"/>
        </w:rPr>
      </w:pPr>
      <w:r w:rsidRPr="0070424F">
        <w:rPr>
          <w:rStyle w:val="af1"/>
          <w:rFonts w:ascii="Century" w:hAnsi="Century"/>
          <w:sz w:val="21"/>
          <w:szCs w:val="21"/>
        </w:rPr>
        <w:footnoteRef/>
      </w:r>
      <w:r w:rsidRPr="0070424F">
        <w:rPr>
          <w:rFonts w:ascii="Century" w:hAnsi="Century"/>
          <w:sz w:val="21"/>
          <w:szCs w:val="21"/>
        </w:rPr>
        <w:t xml:space="preserve"> </w:t>
      </w:r>
      <w:r w:rsidR="00C85D5D" w:rsidRPr="0070424F">
        <w:rPr>
          <w:rFonts w:ascii="Century" w:hAnsi="Century"/>
          <w:sz w:val="21"/>
          <w:szCs w:val="21"/>
        </w:rPr>
        <w:t>Notes should be footnotes and should be used sparingly.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3BBE"/>
    <w:multiLevelType w:val="hybridMultilevel"/>
    <w:tmpl w:val="A4CA7FE0"/>
    <w:lvl w:ilvl="0" w:tplc="202A38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16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FC"/>
    <w:rsid w:val="00082577"/>
    <w:rsid w:val="000F67DD"/>
    <w:rsid w:val="00100359"/>
    <w:rsid w:val="00134D99"/>
    <w:rsid w:val="001C6E30"/>
    <w:rsid w:val="001D0449"/>
    <w:rsid w:val="001D07F5"/>
    <w:rsid w:val="002B2B92"/>
    <w:rsid w:val="00302712"/>
    <w:rsid w:val="0031428D"/>
    <w:rsid w:val="00321AFC"/>
    <w:rsid w:val="00332CC4"/>
    <w:rsid w:val="00335022"/>
    <w:rsid w:val="00343504"/>
    <w:rsid w:val="00345E5F"/>
    <w:rsid w:val="003C7871"/>
    <w:rsid w:val="003D14A9"/>
    <w:rsid w:val="004E2135"/>
    <w:rsid w:val="004F1642"/>
    <w:rsid w:val="004F4C5C"/>
    <w:rsid w:val="00522AB7"/>
    <w:rsid w:val="00526168"/>
    <w:rsid w:val="00530C85"/>
    <w:rsid w:val="00566C4F"/>
    <w:rsid w:val="005D46C1"/>
    <w:rsid w:val="006A21CB"/>
    <w:rsid w:val="006A3142"/>
    <w:rsid w:val="006A52C0"/>
    <w:rsid w:val="006B4395"/>
    <w:rsid w:val="0070424F"/>
    <w:rsid w:val="00723D56"/>
    <w:rsid w:val="00764706"/>
    <w:rsid w:val="007A5088"/>
    <w:rsid w:val="007D59A7"/>
    <w:rsid w:val="008060A9"/>
    <w:rsid w:val="008647D1"/>
    <w:rsid w:val="008A722B"/>
    <w:rsid w:val="008F3F51"/>
    <w:rsid w:val="009105A8"/>
    <w:rsid w:val="00933641"/>
    <w:rsid w:val="009A3080"/>
    <w:rsid w:val="009A6FE6"/>
    <w:rsid w:val="009C69D9"/>
    <w:rsid w:val="00A115B1"/>
    <w:rsid w:val="00A22FBE"/>
    <w:rsid w:val="00A2770D"/>
    <w:rsid w:val="00A5217B"/>
    <w:rsid w:val="00A67879"/>
    <w:rsid w:val="00AB1F20"/>
    <w:rsid w:val="00AC12D2"/>
    <w:rsid w:val="00AC168C"/>
    <w:rsid w:val="00AF094D"/>
    <w:rsid w:val="00B01F5E"/>
    <w:rsid w:val="00B029C3"/>
    <w:rsid w:val="00B166E5"/>
    <w:rsid w:val="00BA53AD"/>
    <w:rsid w:val="00BB2A90"/>
    <w:rsid w:val="00BB366D"/>
    <w:rsid w:val="00BB7609"/>
    <w:rsid w:val="00C17C31"/>
    <w:rsid w:val="00C33ECB"/>
    <w:rsid w:val="00C41640"/>
    <w:rsid w:val="00C85D5D"/>
    <w:rsid w:val="00CC00DF"/>
    <w:rsid w:val="00CC1B66"/>
    <w:rsid w:val="00CC4C2C"/>
    <w:rsid w:val="00D57727"/>
    <w:rsid w:val="00E663A9"/>
    <w:rsid w:val="00EB2514"/>
    <w:rsid w:val="00F27683"/>
    <w:rsid w:val="00F73BD0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878D0"/>
  <w15:docId w15:val="{09079D28-2729-4FDC-996E-170EEF13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B5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A5B"/>
  </w:style>
  <w:style w:type="paragraph" w:styleId="a7">
    <w:name w:val="footer"/>
    <w:basedOn w:val="a"/>
    <w:link w:val="a8"/>
    <w:uiPriority w:val="99"/>
    <w:unhideWhenUsed/>
    <w:rsid w:val="00FB5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A5B"/>
  </w:style>
  <w:style w:type="character" w:styleId="a9">
    <w:name w:val="annotation reference"/>
    <w:basedOn w:val="a0"/>
    <w:uiPriority w:val="99"/>
    <w:semiHidden/>
    <w:unhideWhenUsed/>
    <w:rsid w:val="00AC12D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C12D2"/>
    <w:pPr>
      <w:spacing w:line="240" w:lineRule="auto"/>
    </w:pPr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C12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12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12D2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C12D2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C12D2"/>
    <w:pPr>
      <w:spacing w:line="240" w:lineRule="auto"/>
    </w:pPr>
    <w:rPr>
      <w:sz w:val="20"/>
      <w:szCs w:val="20"/>
    </w:rPr>
  </w:style>
  <w:style w:type="character" w:customStyle="1" w:styleId="af0">
    <w:name w:val="脚注文字列 (文字)"/>
    <w:basedOn w:val="a0"/>
    <w:link w:val="af"/>
    <w:uiPriority w:val="99"/>
    <w:semiHidden/>
    <w:rsid w:val="00AC12D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C12D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57727"/>
    <w:pPr>
      <w:widowControl w:val="0"/>
      <w:autoSpaceDE w:val="0"/>
      <w:autoSpaceDN w:val="0"/>
      <w:spacing w:line="170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f2">
    <w:name w:val="Hyperlink"/>
    <w:basedOn w:val="a0"/>
    <w:uiPriority w:val="99"/>
    <w:unhideWhenUsed/>
    <w:rsid w:val="004F164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F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i.org/10.2307/40264525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17/S026144481400052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gSKIgkbnDEgHGn+JxpOW8A3/A==">CgMxLjA4AHIhMWVZUVJ6UmNKNXE2bWtYa1NmamtuSDJkZzdYZUt3bE5n</go:docsCustomData>
</go:gDocsCustomXmlDataStorage>
</file>

<file path=customXml/itemProps1.xml><?xml version="1.0" encoding="utf-8"?>
<ds:datastoreItem xmlns:ds="http://schemas.openxmlformats.org/officeDocument/2006/customXml" ds:itemID="{A55A66F0-8CE7-4F6E-812C-D0BA53BDD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米岡　ジュリ</dc:creator>
  <cp:lastModifiedBy>Yutai Watanabe</cp:lastModifiedBy>
  <cp:revision>2</cp:revision>
  <dcterms:created xsi:type="dcterms:W3CDTF">2025-01-08T09:35:00Z</dcterms:created>
  <dcterms:modified xsi:type="dcterms:W3CDTF">2025-01-08T09:35:00Z</dcterms:modified>
</cp:coreProperties>
</file>